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A0DA9" w14:textId="0F838D5C" w:rsidR="00800570" w:rsidRDefault="00800570"/>
    <w:p w14:paraId="3CEA7D89" w14:textId="77777777" w:rsidR="006D08AD" w:rsidRDefault="006D08AD" w:rsidP="00303DB4">
      <w:pPr>
        <w:tabs>
          <w:tab w:val="left" w:pos="4000"/>
        </w:tabs>
        <w:jc w:val="center"/>
        <w:rPr>
          <w:rFonts w:ascii="Tahoma" w:hAnsi="Tahoma" w:cs="Tahoma"/>
          <w:b/>
          <w:bCs/>
          <w:color w:val="8064A2" w:themeColor="accent4"/>
          <w:sz w:val="44"/>
          <w:szCs w:val="44"/>
          <w14:textOutline w14:w="0" w14:cap="flat" w14:cmpd="sng" w14:algn="ctr">
            <w14:noFill/>
            <w14:prstDash w14:val="solid"/>
            <w14:round/>
          </w14:textOutline>
          <w14:props3d w14:extrusionH="57150" w14:contourW="0" w14:prstMaterial="softEdge">
            <w14:bevelT w14:w="25400" w14:h="38100" w14:prst="circle"/>
          </w14:props3d>
        </w:rPr>
      </w:pPr>
    </w:p>
    <w:p w14:paraId="5FCA0587" w14:textId="3894BB84" w:rsidR="005F6BD3" w:rsidRPr="006D08AD" w:rsidRDefault="00303DB4" w:rsidP="00303DB4">
      <w:pPr>
        <w:tabs>
          <w:tab w:val="left" w:pos="4000"/>
        </w:tabs>
        <w:jc w:val="center"/>
        <w:rPr>
          <w:rFonts w:ascii="Tahoma" w:hAnsi="Tahoma" w:cs="Tahoma"/>
          <w:b/>
          <w:bCs/>
          <w:color w:val="8064A2"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6D08AD">
        <w:rPr>
          <w:rFonts w:ascii="Tahoma" w:hAnsi="Tahoma" w:cs="Tahoma"/>
          <w:b/>
          <w:bCs/>
          <w:color w:val="8064A2" w:themeColor="accent4"/>
          <w:sz w:val="44"/>
          <w:szCs w:val="44"/>
          <w14:textOutline w14:w="0" w14:cap="flat" w14:cmpd="sng" w14:algn="ctr">
            <w14:noFill/>
            <w14:prstDash w14:val="solid"/>
            <w14:round/>
          </w14:textOutline>
          <w14:props3d w14:extrusionH="57150" w14:contourW="0" w14:prstMaterial="softEdge">
            <w14:bevelT w14:w="25400" w14:h="38100" w14:prst="circle"/>
          </w14:props3d>
        </w:rPr>
        <w:t xml:space="preserve">FCMS </w:t>
      </w:r>
      <w:r w:rsidR="005F6BD3" w:rsidRPr="006D08AD">
        <w:rPr>
          <w:rFonts w:ascii="Tahoma" w:hAnsi="Tahoma" w:cs="Tahoma"/>
          <w:b/>
          <w:bCs/>
          <w:color w:val="8064A2" w:themeColor="accent4"/>
          <w:sz w:val="44"/>
          <w:szCs w:val="44"/>
          <w14:textOutline w14:w="0" w14:cap="flat" w14:cmpd="sng" w14:algn="ctr">
            <w14:noFill/>
            <w14:prstDash w14:val="solid"/>
            <w14:round/>
          </w14:textOutline>
          <w14:props3d w14:extrusionH="57150" w14:contourW="0" w14:prstMaterial="softEdge">
            <w14:bevelT w14:w="25400" w14:h="38100" w14:prst="circle"/>
          </w14:props3d>
        </w:rPr>
        <w:t>Gender Pay Gap Report for 202</w:t>
      </w:r>
      <w:r w:rsidR="000D0194" w:rsidRPr="006D08AD">
        <w:rPr>
          <w:rFonts w:ascii="Tahoma" w:hAnsi="Tahoma" w:cs="Tahoma"/>
          <w:b/>
          <w:bCs/>
          <w:color w:val="8064A2" w:themeColor="accent4"/>
          <w:sz w:val="44"/>
          <w:szCs w:val="44"/>
          <w14:textOutline w14:w="0" w14:cap="flat" w14:cmpd="sng" w14:algn="ctr">
            <w14:noFill/>
            <w14:prstDash w14:val="solid"/>
            <w14:round/>
          </w14:textOutline>
          <w14:props3d w14:extrusionH="57150" w14:contourW="0" w14:prstMaterial="softEdge">
            <w14:bevelT w14:w="25400" w14:h="38100" w14:prst="circle"/>
          </w14:props3d>
        </w:rPr>
        <w:t>5</w:t>
      </w:r>
    </w:p>
    <w:p w14:paraId="20B35B3B" w14:textId="77777777" w:rsidR="006D08AD" w:rsidRDefault="006D08AD" w:rsidP="00303DB4">
      <w:pPr>
        <w:tabs>
          <w:tab w:val="left" w:pos="4000"/>
        </w:tabs>
        <w:jc w:val="center"/>
        <w:rPr>
          <w:rFonts w:ascii="Tahoma" w:hAnsi="Tahoma" w:cs="Tahoma"/>
          <w:color w:val="548DD4" w:themeColor="text2" w:themeTint="99"/>
          <w:sz w:val="36"/>
          <w:szCs w:val="36"/>
        </w:rPr>
      </w:pPr>
    </w:p>
    <w:p w14:paraId="515F7554" w14:textId="769A837D" w:rsidR="005F6BD3" w:rsidRDefault="005F6BD3" w:rsidP="00303DB4">
      <w:pPr>
        <w:tabs>
          <w:tab w:val="left" w:pos="4000"/>
        </w:tabs>
        <w:jc w:val="center"/>
        <w:rPr>
          <w:rFonts w:ascii="Tahoma" w:hAnsi="Tahoma" w:cs="Tahoma"/>
          <w:color w:val="548DD4" w:themeColor="text2" w:themeTint="99"/>
          <w:sz w:val="36"/>
          <w:szCs w:val="36"/>
        </w:rPr>
      </w:pPr>
      <w:r w:rsidRPr="006D08AD">
        <w:rPr>
          <w:rFonts w:ascii="Tahoma" w:hAnsi="Tahoma" w:cs="Tahoma"/>
          <w:color w:val="548DD4" w:themeColor="text2" w:themeTint="99"/>
          <w:sz w:val="36"/>
          <w:szCs w:val="36"/>
        </w:rPr>
        <w:t>What is the Gender Pay Gap?</w:t>
      </w:r>
    </w:p>
    <w:p w14:paraId="20AACD5D" w14:textId="77777777" w:rsidR="006D08AD" w:rsidRPr="006D08AD" w:rsidRDefault="006D08AD" w:rsidP="00303DB4">
      <w:pPr>
        <w:tabs>
          <w:tab w:val="left" w:pos="4000"/>
        </w:tabs>
        <w:jc w:val="center"/>
        <w:rPr>
          <w:rFonts w:ascii="Tahoma" w:hAnsi="Tahoma" w:cs="Tahoma"/>
          <w:color w:val="548DD4" w:themeColor="text2" w:themeTint="99"/>
          <w:sz w:val="36"/>
          <w:szCs w:val="36"/>
        </w:rPr>
      </w:pPr>
    </w:p>
    <w:p w14:paraId="417DD356" w14:textId="12C138EE" w:rsidR="005F6BD3" w:rsidRPr="005F6BD3" w:rsidRDefault="005F6BD3" w:rsidP="005F6BD3">
      <w:pPr>
        <w:rPr>
          <w:kern w:val="0"/>
          <w14:ligatures w14:val="none"/>
        </w:rPr>
      </w:pPr>
      <w:r w:rsidRPr="005F6BD3">
        <w:rPr>
          <w:kern w:val="0"/>
          <w14:ligatures w14:val="none"/>
        </w:rPr>
        <w:t xml:space="preserve">In the UK, public, private, and voluntary sector organisations with </w:t>
      </w:r>
      <w:r w:rsidRPr="00196BAD">
        <w:rPr>
          <w:b/>
          <w:bCs/>
          <w:kern w:val="0"/>
          <w14:ligatures w14:val="none"/>
        </w:rPr>
        <w:t>250</w:t>
      </w:r>
      <w:r w:rsidRPr="005F6BD3">
        <w:rPr>
          <w:kern w:val="0"/>
          <w14:ligatures w14:val="none"/>
        </w:rPr>
        <w:t xml:space="preserve"> or more employees must report on their gender pay gaps annually. The reports show the difference between the average earnings of men and women, expressed relative to men's earnings.</w:t>
      </w:r>
    </w:p>
    <w:p w14:paraId="1321625C" w14:textId="1BBFB3FD" w:rsidR="005F6BD3" w:rsidRDefault="005F6BD3" w:rsidP="005F6BD3">
      <w:pPr>
        <w:rPr>
          <w:kern w:val="0"/>
          <w14:ligatures w14:val="none"/>
        </w:rPr>
      </w:pPr>
      <w:r w:rsidRPr="005F6BD3">
        <w:rPr>
          <w:kern w:val="0"/>
          <w14:ligatures w14:val="none"/>
        </w:rPr>
        <w:t xml:space="preserve">If an organisation reports a gender pay gap, it does not mean women are paid less than men for doing the same job. Several factors can impact the percentage gap. Employers must report </w:t>
      </w:r>
      <w:r w:rsidR="00743321">
        <w:rPr>
          <w:kern w:val="0"/>
          <w14:ligatures w14:val="none"/>
        </w:rPr>
        <w:t xml:space="preserve">six </w:t>
      </w:r>
      <w:r w:rsidRPr="005F6BD3">
        <w:rPr>
          <w:kern w:val="0"/>
          <w14:ligatures w14:val="none"/>
        </w:rPr>
        <w:t>different measures, based on a snapshot of pay data on a set date set out by the Government Equalities Office:</w:t>
      </w:r>
    </w:p>
    <w:p w14:paraId="5D745BC4" w14:textId="77777777" w:rsidR="006D08AD" w:rsidRPr="005F6BD3" w:rsidRDefault="006D08AD" w:rsidP="005F6BD3">
      <w:pPr>
        <w:rPr>
          <w:kern w:val="0"/>
          <w14:ligatures w14:val="none"/>
        </w:rPr>
      </w:pPr>
    </w:p>
    <w:p w14:paraId="74FA8BB1" w14:textId="77777777" w:rsidR="006D08AD" w:rsidRDefault="005F6BD3" w:rsidP="006D08AD">
      <w:pPr>
        <w:pStyle w:val="ListParagraph"/>
        <w:numPr>
          <w:ilvl w:val="0"/>
          <w:numId w:val="6"/>
        </w:numPr>
        <w:rPr>
          <w:kern w:val="0"/>
          <w14:ligatures w14:val="none"/>
        </w:rPr>
      </w:pPr>
      <w:r w:rsidRPr="006D08AD">
        <w:rPr>
          <w:b/>
          <w:bCs/>
          <w:kern w:val="0"/>
          <w14:ligatures w14:val="none"/>
        </w:rPr>
        <w:t xml:space="preserve">median gender pay gap </w:t>
      </w:r>
      <w:r w:rsidRPr="006D08AD">
        <w:rPr>
          <w:kern w:val="0"/>
          <w14:ligatures w14:val="none"/>
        </w:rPr>
        <w:t>– the difference between the median hourly rate of pay of male full-pay relevant employees and that of female full-pay relevant employees</w:t>
      </w:r>
    </w:p>
    <w:p w14:paraId="6AF27954" w14:textId="77777777" w:rsidR="006D08AD" w:rsidRDefault="006D08AD" w:rsidP="006D08AD">
      <w:pPr>
        <w:pStyle w:val="ListParagraph"/>
        <w:rPr>
          <w:kern w:val="0"/>
          <w14:ligatures w14:val="none"/>
        </w:rPr>
      </w:pPr>
    </w:p>
    <w:p w14:paraId="513B9278" w14:textId="78C430E3" w:rsidR="006D08AD" w:rsidRPr="006D08AD" w:rsidRDefault="005F6BD3" w:rsidP="006D08AD">
      <w:pPr>
        <w:pStyle w:val="ListParagraph"/>
        <w:numPr>
          <w:ilvl w:val="0"/>
          <w:numId w:val="6"/>
        </w:numPr>
        <w:rPr>
          <w:kern w:val="0"/>
          <w14:ligatures w14:val="none"/>
        </w:rPr>
      </w:pPr>
      <w:r w:rsidRPr="006D08AD">
        <w:rPr>
          <w:b/>
          <w:bCs/>
          <w:kern w:val="0"/>
          <w14:ligatures w14:val="none"/>
        </w:rPr>
        <w:t>mean gender pay gap</w:t>
      </w:r>
      <w:r w:rsidRPr="006D08AD">
        <w:rPr>
          <w:kern w:val="0"/>
          <w14:ligatures w14:val="none"/>
        </w:rPr>
        <w:t xml:space="preserve"> – the difference between the mean hourly rate of pay of male full-pay relevant employees and that of female full-pay relevant employees</w:t>
      </w:r>
    </w:p>
    <w:p w14:paraId="6BF28094" w14:textId="77777777" w:rsidR="006D08AD" w:rsidRPr="006D08AD" w:rsidRDefault="006D08AD" w:rsidP="006D08AD">
      <w:pPr>
        <w:pStyle w:val="ListParagraph"/>
        <w:rPr>
          <w:kern w:val="0"/>
          <w14:ligatures w14:val="none"/>
        </w:rPr>
      </w:pPr>
    </w:p>
    <w:p w14:paraId="45278E37" w14:textId="6C937882" w:rsidR="006D08AD" w:rsidRPr="006D08AD" w:rsidRDefault="005F6BD3" w:rsidP="006D08AD">
      <w:pPr>
        <w:pStyle w:val="ListParagraph"/>
        <w:numPr>
          <w:ilvl w:val="0"/>
          <w:numId w:val="6"/>
        </w:numPr>
        <w:rPr>
          <w:kern w:val="0"/>
          <w14:ligatures w14:val="none"/>
        </w:rPr>
      </w:pPr>
      <w:r w:rsidRPr="006D08AD">
        <w:rPr>
          <w:b/>
          <w:bCs/>
          <w:kern w:val="0"/>
          <w14:ligatures w14:val="none"/>
        </w:rPr>
        <w:t>median bonus gap</w:t>
      </w:r>
      <w:r w:rsidRPr="006D08AD">
        <w:rPr>
          <w:kern w:val="0"/>
          <w14:ligatures w14:val="none"/>
        </w:rPr>
        <w:t xml:space="preserve"> – the difference between the median bonus pay paid to male relevant employees and that paid to female relevant employees</w:t>
      </w:r>
    </w:p>
    <w:p w14:paraId="6C66F73B" w14:textId="77777777" w:rsidR="006D08AD" w:rsidRDefault="006D08AD" w:rsidP="006D08AD">
      <w:pPr>
        <w:pStyle w:val="ListParagraph"/>
        <w:rPr>
          <w:kern w:val="0"/>
          <w14:ligatures w14:val="none"/>
        </w:rPr>
      </w:pPr>
    </w:p>
    <w:p w14:paraId="2B67EFE5" w14:textId="14AC6B9F" w:rsidR="006D08AD" w:rsidRPr="006D08AD" w:rsidRDefault="005F6BD3" w:rsidP="006D08AD">
      <w:pPr>
        <w:pStyle w:val="ListParagraph"/>
        <w:numPr>
          <w:ilvl w:val="0"/>
          <w:numId w:val="6"/>
        </w:numPr>
        <w:rPr>
          <w:kern w:val="0"/>
          <w14:ligatures w14:val="none"/>
        </w:rPr>
      </w:pPr>
      <w:r w:rsidRPr="006D08AD">
        <w:rPr>
          <w:b/>
          <w:bCs/>
          <w:kern w:val="0"/>
          <w14:ligatures w14:val="none"/>
        </w:rPr>
        <w:t>mean bonus gap</w:t>
      </w:r>
      <w:r w:rsidRPr="006D08AD">
        <w:rPr>
          <w:kern w:val="0"/>
          <w14:ligatures w14:val="none"/>
        </w:rPr>
        <w:t xml:space="preserve"> – the difference between the mean bonus pay paid to male relevant employees and that paid to female relevant employees</w:t>
      </w:r>
    </w:p>
    <w:p w14:paraId="6C4B9A36" w14:textId="77777777" w:rsidR="006D08AD" w:rsidRDefault="006D08AD" w:rsidP="006D08AD">
      <w:pPr>
        <w:pStyle w:val="ListParagraph"/>
        <w:rPr>
          <w:kern w:val="0"/>
          <w14:ligatures w14:val="none"/>
        </w:rPr>
      </w:pPr>
    </w:p>
    <w:p w14:paraId="3213B8DD" w14:textId="3AC7FA0A" w:rsidR="006D08AD" w:rsidRPr="006D08AD" w:rsidRDefault="00743321" w:rsidP="006D08AD">
      <w:pPr>
        <w:pStyle w:val="ListParagraph"/>
        <w:numPr>
          <w:ilvl w:val="0"/>
          <w:numId w:val="6"/>
        </w:numPr>
        <w:rPr>
          <w:kern w:val="0"/>
          <w14:ligatures w14:val="none"/>
        </w:rPr>
      </w:pPr>
      <w:r w:rsidRPr="006D08AD">
        <w:rPr>
          <w:b/>
          <w:bCs/>
          <w:kern w:val="0"/>
          <w14:ligatures w14:val="none"/>
        </w:rPr>
        <w:t>bonus proportions</w:t>
      </w:r>
      <w:r w:rsidRPr="006D08AD">
        <w:rPr>
          <w:kern w:val="0"/>
          <w14:ligatures w14:val="none"/>
        </w:rPr>
        <w:t xml:space="preserve"> – the proportions of male and female relevant employees who were paid bonus pay during the relevant period</w:t>
      </w:r>
    </w:p>
    <w:p w14:paraId="3EA74520" w14:textId="77777777" w:rsidR="006D08AD" w:rsidRDefault="006D08AD" w:rsidP="006D08AD">
      <w:pPr>
        <w:pStyle w:val="ListParagraph"/>
        <w:rPr>
          <w:kern w:val="0"/>
          <w14:ligatures w14:val="none"/>
        </w:rPr>
      </w:pPr>
    </w:p>
    <w:p w14:paraId="692777F7" w14:textId="097A7EDA" w:rsidR="00743321" w:rsidRPr="006D08AD" w:rsidRDefault="00743321" w:rsidP="00743321">
      <w:pPr>
        <w:pStyle w:val="ListParagraph"/>
        <w:numPr>
          <w:ilvl w:val="0"/>
          <w:numId w:val="6"/>
        </w:numPr>
        <w:rPr>
          <w:kern w:val="0"/>
          <w14:ligatures w14:val="none"/>
        </w:rPr>
      </w:pPr>
      <w:r w:rsidRPr="006D08AD">
        <w:rPr>
          <w:b/>
          <w:bCs/>
          <w:kern w:val="0"/>
          <w14:ligatures w14:val="none"/>
        </w:rPr>
        <w:t>quartile pay bands</w:t>
      </w:r>
      <w:r w:rsidRPr="006D08AD">
        <w:rPr>
          <w:kern w:val="0"/>
          <w14:ligatures w14:val="none"/>
        </w:rPr>
        <w:t xml:space="preserve"> – the proportions of male and female full-pay relevant employees in the lower, lower-middle, upper-middle and upper quartile pay bands.</w:t>
      </w:r>
    </w:p>
    <w:p w14:paraId="441F5C06" w14:textId="77777777" w:rsidR="00C133FB" w:rsidRDefault="00C133FB" w:rsidP="00303DB4">
      <w:pPr>
        <w:jc w:val="center"/>
        <w:rPr>
          <w:rFonts w:ascii="Tahoma" w:hAnsi="Tahoma" w:cs="Tahoma"/>
          <w:b/>
          <w:bCs/>
          <w:color w:val="548DD4" w:themeColor="text2" w:themeTint="99"/>
          <w:kern w:val="0"/>
          <w:sz w:val="36"/>
          <w:szCs w:val="36"/>
          <w14:ligatures w14:val="none"/>
        </w:rPr>
      </w:pPr>
    </w:p>
    <w:p w14:paraId="5DBF598E" w14:textId="77777777" w:rsidR="006D08AD" w:rsidRDefault="006D08AD" w:rsidP="00303DB4">
      <w:pPr>
        <w:jc w:val="center"/>
        <w:rPr>
          <w:rFonts w:ascii="Tahoma" w:hAnsi="Tahoma" w:cs="Tahoma"/>
          <w:color w:val="548DD4" w:themeColor="text2" w:themeTint="99"/>
          <w:kern w:val="0"/>
          <w:sz w:val="36"/>
          <w:szCs w:val="36"/>
          <w14:ligatures w14:val="none"/>
        </w:rPr>
      </w:pPr>
    </w:p>
    <w:p w14:paraId="0D00F350" w14:textId="24D014EC" w:rsidR="00743321" w:rsidRDefault="00743321" w:rsidP="00303DB4">
      <w:pPr>
        <w:jc w:val="center"/>
        <w:rPr>
          <w:rFonts w:ascii="Tahoma" w:hAnsi="Tahoma" w:cs="Tahoma"/>
          <w:color w:val="548DD4" w:themeColor="text2" w:themeTint="99"/>
          <w:kern w:val="0"/>
          <w:sz w:val="36"/>
          <w:szCs w:val="36"/>
          <w14:ligatures w14:val="none"/>
        </w:rPr>
      </w:pPr>
      <w:r w:rsidRPr="006D08AD">
        <w:rPr>
          <w:rFonts w:ascii="Tahoma" w:hAnsi="Tahoma" w:cs="Tahoma"/>
          <w:color w:val="548DD4" w:themeColor="text2" w:themeTint="99"/>
          <w:kern w:val="0"/>
          <w:sz w:val="36"/>
          <w:szCs w:val="36"/>
          <w14:ligatures w14:val="none"/>
        </w:rPr>
        <w:t>Quartile Pay Bands</w:t>
      </w:r>
    </w:p>
    <w:p w14:paraId="5DED6076" w14:textId="77777777" w:rsidR="006D08AD" w:rsidRPr="006D08AD" w:rsidRDefault="006D08AD" w:rsidP="00303DB4">
      <w:pPr>
        <w:jc w:val="center"/>
        <w:rPr>
          <w:rFonts w:ascii="Tahoma" w:hAnsi="Tahoma" w:cs="Tahoma"/>
          <w:color w:val="548DD4" w:themeColor="text2" w:themeTint="99"/>
          <w:kern w:val="0"/>
          <w:sz w:val="36"/>
          <w:szCs w:val="36"/>
          <w14:ligatures w14:val="none"/>
        </w:rPr>
      </w:pPr>
    </w:p>
    <w:p w14:paraId="45B637B1" w14:textId="29FEB000" w:rsidR="00303DB4" w:rsidRDefault="00743321" w:rsidP="00743321">
      <w:pPr>
        <w:rPr>
          <w:kern w:val="0"/>
          <w14:ligatures w14:val="none"/>
        </w:rPr>
      </w:pPr>
      <w:r>
        <w:rPr>
          <w:kern w:val="0"/>
          <w14:ligatures w14:val="none"/>
        </w:rPr>
        <w:t>The</w:t>
      </w:r>
      <w:r w:rsidRPr="00743321">
        <w:rPr>
          <w:kern w:val="0"/>
          <w14:ligatures w14:val="none"/>
        </w:rPr>
        <w:t xml:space="preserve"> snapshot date </w:t>
      </w:r>
      <w:r>
        <w:rPr>
          <w:kern w:val="0"/>
          <w14:ligatures w14:val="none"/>
        </w:rPr>
        <w:t xml:space="preserve">for FCMS is </w:t>
      </w:r>
      <w:r w:rsidRPr="00C133FB">
        <w:rPr>
          <w:b/>
          <w:bCs/>
          <w:kern w:val="0"/>
          <w14:ligatures w14:val="none"/>
        </w:rPr>
        <w:t>5 April 202</w:t>
      </w:r>
      <w:r w:rsidR="000D0194" w:rsidRPr="00C133FB">
        <w:rPr>
          <w:b/>
          <w:bCs/>
          <w:kern w:val="0"/>
          <w14:ligatures w14:val="none"/>
        </w:rPr>
        <w:t>5</w:t>
      </w:r>
      <w:r w:rsidR="000D0194">
        <w:rPr>
          <w:kern w:val="0"/>
          <w14:ligatures w14:val="none"/>
        </w:rPr>
        <w:t>.</w:t>
      </w:r>
      <w:r w:rsidRPr="00743321">
        <w:rPr>
          <w:kern w:val="0"/>
          <w14:ligatures w14:val="none"/>
        </w:rPr>
        <w:t xml:space="preserve"> We used our existing HR and payroll records</w:t>
      </w:r>
      <w:r>
        <w:rPr>
          <w:kern w:val="0"/>
          <w14:ligatures w14:val="none"/>
        </w:rPr>
        <w:t xml:space="preserve">. </w:t>
      </w:r>
    </w:p>
    <w:p w14:paraId="457DFC5B" w14:textId="5F2392F0" w:rsidR="00743321" w:rsidRDefault="00743321" w:rsidP="00743321">
      <w:pPr>
        <w:rPr>
          <w:kern w:val="0"/>
          <w14:ligatures w14:val="none"/>
        </w:rPr>
      </w:pPr>
      <w:r>
        <w:rPr>
          <w:kern w:val="0"/>
          <w14:ligatures w14:val="none"/>
        </w:rPr>
        <w:t>At this date</w:t>
      </w:r>
      <w:r w:rsidRPr="00743321">
        <w:rPr>
          <w:kern w:val="0"/>
          <w14:ligatures w14:val="none"/>
        </w:rPr>
        <w:t xml:space="preserve"> FCMS employs</w:t>
      </w:r>
      <w:r w:rsidR="00E579C4">
        <w:rPr>
          <w:kern w:val="0"/>
          <w14:ligatures w14:val="none"/>
        </w:rPr>
        <w:t xml:space="preserve"> </w:t>
      </w:r>
      <w:r w:rsidR="00E579C4" w:rsidRPr="00196BAD">
        <w:rPr>
          <w:b/>
          <w:bCs/>
          <w:kern w:val="0"/>
          <w14:ligatures w14:val="none"/>
        </w:rPr>
        <w:t>708</w:t>
      </w:r>
      <w:r>
        <w:rPr>
          <w:kern w:val="0"/>
          <w14:ligatures w14:val="none"/>
        </w:rPr>
        <w:t xml:space="preserve"> employees. </w:t>
      </w:r>
    </w:p>
    <w:p w14:paraId="0449502C" w14:textId="10DB82CB" w:rsidR="00A61781" w:rsidRPr="006D08AD" w:rsidRDefault="00743321" w:rsidP="005F6BD3">
      <w:pPr>
        <w:rPr>
          <w:rFonts w:ascii="Tahoma" w:hAnsi="Tahoma" w:cs="Tahoma"/>
          <w:b/>
          <w:bCs/>
          <w:color w:val="548DD4" w:themeColor="text2" w:themeTint="99"/>
          <w:kern w:val="0"/>
          <w:sz w:val="36"/>
          <w:szCs w:val="36"/>
          <w14:ligatures w14:val="none"/>
        </w:rPr>
      </w:pPr>
      <w:r w:rsidRPr="006D08AD">
        <w:rPr>
          <w:b/>
          <w:bCs/>
          <w:color w:val="548DD4" w:themeColor="text2" w:themeTint="99"/>
          <w:kern w:val="0"/>
          <w14:ligatures w14:val="none"/>
        </w:rPr>
        <w:t>5</w:t>
      </w:r>
      <w:r w:rsidR="00B000BF" w:rsidRPr="006D08AD">
        <w:rPr>
          <w:b/>
          <w:bCs/>
          <w:color w:val="548DD4" w:themeColor="text2" w:themeTint="99"/>
          <w:kern w:val="0"/>
          <w14:ligatures w14:val="none"/>
        </w:rPr>
        <w:t>51</w:t>
      </w:r>
      <w:r w:rsidRPr="006D08AD">
        <w:rPr>
          <w:b/>
          <w:bCs/>
          <w:kern w:val="0"/>
          <w14:ligatures w14:val="none"/>
        </w:rPr>
        <w:t xml:space="preserve"> are women and </w:t>
      </w:r>
      <w:r w:rsidR="0059173A" w:rsidRPr="006D08AD">
        <w:rPr>
          <w:b/>
          <w:bCs/>
          <w:color w:val="548DD4" w:themeColor="text2" w:themeTint="99"/>
          <w:kern w:val="0"/>
          <w14:ligatures w14:val="none"/>
        </w:rPr>
        <w:t>157</w:t>
      </w:r>
      <w:r w:rsidRPr="006D08AD">
        <w:rPr>
          <w:b/>
          <w:bCs/>
          <w:kern w:val="0"/>
          <w14:ligatures w14:val="none"/>
        </w:rPr>
        <w:t xml:space="preserve"> are </w:t>
      </w:r>
      <w:r w:rsidR="009B2DE4" w:rsidRPr="006D08AD">
        <w:rPr>
          <w:b/>
          <w:bCs/>
          <w:kern w:val="0"/>
          <w14:ligatures w14:val="none"/>
        </w:rPr>
        <w:t>men</w:t>
      </w:r>
      <w:r w:rsidRPr="006D08AD">
        <w:rPr>
          <w:b/>
          <w:bCs/>
          <w:kern w:val="0"/>
          <w14:ligatures w14:val="none"/>
        </w:rPr>
        <w:t xml:space="preserve">. </w:t>
      </w:r>
      <w:r>
        <w:rPr>
          <w:kern w:val="0"/>
          <w14:ligatures w14:val="none"/>
        </w:rPr>
        <w:t>T</w:t>
      </w:r>
      <w:r w:rsidRPr="00743321">
        <w:rPr>
          <w:kern w:val="0"/>
          <w14:ligatures w14:val="none"/>
        </w:rPr>
        <w:t>he percentage of female employees</w:t>
      </w:r>
      <w:r>
        <w:rPr>
          <w:kern w:val="0"/>
          <w14:ligatures w14:val="none"/>
        </w:rPr>
        <w:t xml:space="preserve"> to male employees is </w:t>
      </w:r>
      <w:r w:rsidR="00822CEB" w:rsidRPr="006D08AD">
        <w:rPr>
          <w:b/>
          <w:bCs/>
          <w:color w:val="548DD4" w:themeColor="text2" w:themeTint="99"/>
          <w:kern w:val="0"/>
          <w14:ligatures w14:val="none"/>
        </w:rPr>
        <w:t>77.82</w:t>
      </w:r>
      <w:r w:rsidR="00965D18" w:rsidRPr="006D08AD">
        <w:rPr>
          <w:b/>
          <w:bCs/>
          <w:color w:val="548DD4" w:themeColor="text2" w:themeTint="99"/>
          <w:kern w:val="0"/>
          <w14:ligatures w14:val="none"/>
        </w:rPr>
        <w:t>%</w:t>
      </w:r>
      <w:r w:rsidRPr="006D08AD">
        <w:rPr>
          <w:b/>
          <w:bCs/>
          <w:color w:val="548DD4" w:themeColor="text2" w:themeTint="99"/>
          <w:kern w:val="0"/>
          <w14:ligatures w14:val="none"/>
        </w:rPr>
        <w:t xml:space="preserve"> </w:t>
      </w:r>
      <w:r w:rsidRPr="006D08AD">
        <w:rPr>
          <w:b/>
          <w:bCs/>
          <w:kern w:val="0"/>
          <w14:ligatures w14:val="none"/>
        </w:rPr>
        <w:t xml:space="preserve">female to </w:t>
      </w:r>
      <w:r w:rsidR="00601DB1" w:rsidRPr="006D08AD">
        <w:rPr>
          <w:b/>
          <w:bCs/>
          <w:color w:val="548DD4" w:themeColor="text2" w:themeTint="99"/>
          <w:kern w:val="0"/>
          <w14:ligatures w14:val="none"/>
        </w:rPr>
        <w:t>22.18%</w:t>
      </w:r>
      <w:r w:rsidRPr="006D08AD">
        <w:rPr>
          <w:b/>
          <w:bCs/>
          <w:color w:val="548DD4" w:themeColor="text2" w:themeTint="99"/>
          <w:kern w:val="0"/>
          <w14:ligatures w14:val="none"/>
        </w:rPr>
        <w:t xml:space="preserve"> </w:t>
      </w:r>
      <w:r w:rsidRPr="006D08AD">
        <w:rPr>
          <w:b/>
          <w:bCs/>
          <w:kern w:val="0"/>
          <w14:ligatures w14:val="none"/>
        </w:rPr>
        <w:t>males.</w:t>
      </w:r>
      <w:r w:rsidRPr="00743321">
        <w:rPr>
          <w:kern w:val="0"/>
          <w14:ligatures w14:val="none"/>
        </w:rPr>
        <w:t xml:space="preserve"> </w:t>
      </w:r>
      <w:r w:rsidR="00854351">
        <w:rPr>
          <w:kern w:val="0"/>
          <w14:ligatures w14:val="none"/>
        </w:rPr>
        <w:t xml:space="preserve">This is relatively unchanged </w:t>
      </w:r>
      <w:r w:rsidR="00303DB4">
        <w:rPr>
          <w:kern w:val="0"/>
          <w14:ligatures w14:val="none"/>
        </w:rPr>
        <w:t xml:space="preserve">in number </w:t>
      </w:r>
      <w:r w:rsidR="00854351">
        <w:rPr>
          <w:kern w:val="0"/>
          <w14:ligatures w14:val="none"/>
        </w:rPr>
        <w:t>since the previous year.</w:t>
      </w:r>
    </w:p>
    <w:p w14:paraId="77DBAEBC" w14:textId="27574B3A" w:rsidR="00743321" w:rsidRDefault="00FE59F1" w:rsidP="005F6BD3">
      <w:pPr>
        <w:rPr>
          <w:kern w:val="0"/>
          <w14:ligatures w14:val="none"/>
        </w:rPr>
      </w:pPr>
      <w:r>
        <w:rPr>
          <w:kern w:val="0"/>
          <w14:ligatures w14:val="none"/>
        </w:rPr>
        <w:t xml:space="preserve">The pay bands displayed here </w:t>
      </w:r>
      <w:r w:rsidR="007572A7">
        <w:rPr>
          <w:kern w:val="0"/>
          <w14:ligatures w14:val="none"/>
        </w:rPr>
        <w:t>shows</w:t>
      </w:r>
      <w:r w:rsidR="007572A7" w:rsidRPr="007F70EF">
        <w:rPr>
          <w:b/>
          <w:bCs/>
          <w:kern w:val="0"/>
          <w14:ligatures w14:val="none"/>
        </w:rPr>
        <w:t xml:space="preserve"> </w:t>
      </w:r>
      <w:r w:rsidRPr="007F70EF">
        <w:rPr>
          <w:b/>
          <w:bCs/>
          <w:kern w:val="0"/>
          <w14:ligatures w14:val="none"/>
        </w:rPr>
        <w:t>number</w:t>
      </w:r>
      <w:r>
        <w:rPr>
          <w:kern w:val="0"/>
          <w14:ligatures w14:val="none"/>
        </w:rPr>
        <w:t xml:space="preserve"> of employees</w:t>
      </w:r>
      <w:r w:rsidR="007572A7">
        <w:rPr>
          <w:kern w:val="0"/>
          <w14:ligatures w14:val="none"/>
        </w:rPr>
        <w:t xml:space="preserve"> female</w:t>
      </w:r>
      <w:r w:rsidR="0060735D">
        <w:rPr>
          <w:kern w:val="0"/>
          <w14:ligatures w14:val="none"/>
        </w:rPr>
        <w:t xml:space="preserve"> in blue</w:t>
      </w:r>
      <w:r w:rsidR="007572A7">
        <w:rPr>
          <w:kern w:val="0"/>
          <w14:ligatures w14:val="none"/>
        </w:rPr>
        <w:t xml:space="preserve"> and </w:t>
      </w:r>
      <w:r w:rsidR="0060735D">
        <w:rPr>
          <w:kern w:val="0"/>
          <w14:ligatures w14:val="none"/>
        </w:rPr>
        <w:t>males in green</w:t>
      </w:r>
      <w:r w:rsidR="006D08AD">
        <w:rPr>
          <w:kern w:val="0"/>
          <w14:ligatures w14:val="none"/>
        </w:rPr>
        <w:t>.</w:t>
      </w:r>
    </w:p>
    <w:p w14:paraId="1F9258DE" w14:textId="5AEDAEDC" w:rsidR="00E223F1" w:rsidRPr="005F6BD3" w:rsidRDefault="00E223F1" w:rsidP="005F6BD3">
      <w:pPr>
        <w:rPr>
          <w:kern w:val="0"/>
          <w14:ligatures w14:val="none"/>
        </w:rPr>
      </w:pPr>
      <w:r>
        <w:rPr>
          <w:noProof/>
        </w:rPr>
        <w:drawing>
          <wp:anchor distT="0" distB="0" distL="114300" distR="114300" simplePos="0" relativeHeight="251661312" behindDoc="0" locked="0" layoutInCell="1" allowOverlap="1" wp14:anchorId="15E2BF4A" wp14:editId="3E45E150">
            <wp:simplePos x="0" y="0"/>
            <wp:positionH relativeFrom="column">
              <wp:posOffset>2926080</wp:posOffset>
            </wp:positionH>
            <wp:positionV relativeFrom="paragraph">
              <wp:posOffset>2527935</wp:posOffset>
            </wp:positionV>
            <wp:extent cx="2809875" cy="1910715"/>
            <wp:effectExtent l="0" t="0" r="9525" b="13335"/>
            <wp:wrapThrough wrapText="bothSides">
              <wp:wrapPolygon edited="0">
                <wp:start x="0" y="0"/>
                <wp:lineTo x="0" y="21535"/>
                <wp:lineTo x="21527" y="21535"/>
                <wp:lineTo x="21527" y="0"/>
                <wp:lineTo x="0" y="0"/>
              </wp:wrapPolygon>
            </wp:wrapThrough>
            <wp:docPr id="1686943844" name="Chart 1">
              <a:extLst xmlns:a="http://schemas.openxmlformats.org/drawingml/2006/main">
                <a:ext uri="{FF2B5EF4-FFF2-40B4-BE49-F238E27FC236}">
                  <a16:creationId xmlns:a16="http://schemas.microsoft.com/office/drawing/2014/main" id="{746C904F-4AE6-35AC-B9E7-CBD9FE2FB8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5E928EE" wp14:editId="28A452A5">
            <wp:simplePos x="0" y="0"/>
            <wp:positionH relativeFrom="column">
              <wp:posOffset>2926080</wp:posOffset>
            </wp:positionH>
            <wp:positionV relativeFrom="paragraph">
              <wp:posOffset>379095</wp:posOffset>
            </wp:positionV>
            <wp:extent cx="2809875" cy="1930400"/>
            <wp:effectExtent l="0" t="0" r="9525" b="12700"/>
            <wp:wrapThrough wrapText="bothSides">
              <wp:wrapPolygon edited="0">
                <wp:start x="0" y="0"/>
                <wp:lineTo x="0" y="21529"/>
                <wp:lineTo x="21527" y="21529"/>
                <wp:lineTo x="21527" y="0"/>
                <wp:lineTo x="0" y="0"/>
              </wp:wrapPolygon>
            </wp:wrapThrough>
            <wp:docPr id="1790503893" name="Chart 1">
              <a:extLst xmlns:a="http://schemas.openxmlformats.org/drawingml/2006/main">
                <a:ext uri="{FF2B5EF4-FFF2-40B4-BE49-F238E27FC236}">
                  <a16:creationId xmlns:a16="http://schemas.microsoft.com/office/drawing/2014/main" id="{AD10A189-E4F2-FD5E-238D-D9CC09294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p>
    <w:p w14:paraId="52994C74" w14:textId="01A1AAB6" w:rsidR="00854351" w:rsidRDefault="006D08AD" w:rsidP="006D08AD">
      <w:pPr>
        <w:tabs>
          <w:tab w:val="left" w:pos="4000"/>
        </w:tabs>
        <w:jc w:val="center"/>
        <w:rPr>
          <w:rFonts w:ascii="Tahoma" w:hAnsi="Tahoma" w:cs="Tahoma"/>
          <w:b/>
          <w:bCs/>
          <w:color w:val="548DD4" w:themeColor="text2" w:themeTint="99"/>
          <w:sz w:val="36"/>
          <w:szCs w:val="36"/>
        </w:rPr>
      </w:pPr>
      <w:r>
        <w:rPr>
          <w:noProof/>
        </w:rPr>
        <w:drawing>
          <wp:anchor distT="0" distB="0" distL="114300" distR="114300" simplePos="0" relativeHeight="251660288" behindDoc="0" locked="0" layoutInCell="1" allowOverlap="1" wp14:anchorId="202BBC50" wp14:editId="18F4B396">
            <wp:simplePos x="0" y="0"/>
            <wp:positionH relativeFrom="column">
              <wp:posOffset>7620</wp:posOffset>
            </wp:positionH>
            <wp:positionV relativeFrom="paragraph">
              <wp:posOffset>2215515</wp:posOffset>
            </wp:positionV>
            <wp:extent cx="2842260" cy="1895475"/>
            <wp:effectExtent l="0" t="0" r="15240" b="9525"/>
            <wp:wrapThrough wrapText="bothSides">
              <wp:wrapPolygon edited="0">
                <wp:start x="0" y="0"/>
                <wp:lineTo x="0" y="21491"/>
                <wp:lineTo x="21571" y="21491"/>
                <wp:lineTo x="21571" y="0"/>
                <wp:lineTo x="0" y="0"/>
              </wp:wrapPolygon>
            </wp:wrapThrough>
            <wp:docPr id="1159394909" name="Chart 1">
              <a:extLst xmlns:a="http://schemas.openxmlformats.org/drawingml/2006/main">
                <a:ext uri="{FF2B5EF4-FFF2-40B4-BE49-F238E27FC236}">
                  <a16:creationId xmlns:a16="http://schemas.microsoft.com/office/drawing/2014/main" id="{19CE8C6F-7E46-BE3B-4A31-CFCA53ACDD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r>
        <w:rPr>
          <w:noProof/>
        </w:rPr>
        <w:drawing>
          <wp:anchor distT="0" distB="0" distL="114300" distR="114300" simplePos="0" relativeHeight="251658240" behindDoc="0" locked="0" layoutInCell="1" allowOverlap="1" wp14:anchorId="01BB4B28" wp14:editId="6F15790E">
            <wp:simplePos x="0" y="0"/>
            <wp:positionH relativeFrom="margin">
              <wp:align>left</wp:align>
            </wp:positionH>
            <wp:positionV relativeFrom="paragraph">
              <wp:posOffset>66675</wp:posOffset>
            </wp:positionV>
            <wp:extent cx="2867025" cy="1930400"/>
            <wp:effectExtent l="0" t="0" r="9525" b="12700"/>
            <wp:wrapThrough wrapText="bothSides">
              <wp:wrapPolygon edited="0">
                <wp:start x="0" y="0"/>
                <wp:lineTo x="0" y="21529"/>
                <wp:lineTo x="21528" y="21529"/>
                <wp:lineTo x="21528" y="0"/>
                <wp:lineTo x="0" y="0"/>
              </wp:wrapPolygon>
            </wp:wrapThrough>
            <wp:docPr id="1885641992" name="Chart 1">
              <a:extLst xmlns:a="http://schemas.openxmlformats.org/drawingml/2006/main">
                <a:ext uri="{FF2B5EF4-FFF2-40B4-BE49-F238E27FC236}">
                  <a16:creationId xmlns:a16="http://schemas.microsoft.com/office/drawing/2014/main" id="{EA7C08A6-E43A-A49D-418C-5D1D9179DA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2848416B" w14:textId="77777777" w:rsidR="006D08AD" w:rsidRDefault="006D08AD" w:rsidP="005F6BD3">
      <w:pPr>
        <w:tabs>
          <w:tab w:val="left" w:pos="4000"/>
        </w:tabs>
        <w:jc w:val="center"/>
        <w:rPr>
          <w:rFonts w:ascii="Tahoma" w:hAnsi="Tahoma" w:cs="Tahoma"/>
          <w:color w:val="4F81BD" w:themeColor="accent1"/>
          <w:sz w:val="36"/>
          <w:szCs w:val="36"/>
        </w:rPr>
      </w:pPr>
    </w:p>
    <w:p w14:paraId="31F0A892" w14:textId="77777777" w:rsidR="006D08AD" w:rsidRDefault="006D08AD" w:rsidP="005F6BD3">
      <w:pPr>
        <w:tabs>
          <w:tab w:val="left" w:pos="4000"/>
        </w:tabs>
        <w:jc w:val="center"/>
        <w:rPr>
          <w:rFonts w:ascii="Tahoma" w:hAnsi="Tahoma" w:cs="Tahoma"/>
          <w:color w:val="4F81BD" w:themeColor="accent1"/>
          <w:sz w:val="36"/>
          <w:szCs w:val="36"/>
        </w:rPr>
      </w:pPr>
    </w:p>
    <w:p w14:paraId="587B0260" w14:textId="77777777" w:rsidR="006D08AD" w:rsidRDefault="006D08AD" w:rsidP="005F6BD3">
      <w:pPr>
        <w:tabs>
          <w:tab w:val="left" w:pos="4000"/>
        </w:tabs>
        <w:jc w:val="center"/>
        <w:rPr>
          <w:rFonts w:ascii="Tahoma" w:hAnsi="Tahoma" w:cs="Tahoma"/>
          <w:color w:val="4F81BD" w:themeColor="accent1"/>
          <w:sz w:val="36"/>
          <w:szCs w:val="36"/>
        </w:rPr>
      </w:pPr>
    </w:p>
    <w:p w14:paraId="46C7135C" w14:textId="77777777" w:rsidR="006D08AD" w:rsidRDefault="006D08AD" w:rsidP="005F6BD3">
      <w:pPr>
        <w:tabs>
          <w:tab w:val="left" w:pos="4000"/>
        </w:tabs>
        <w:jc w:val="center"/>
        <w:rPr>
          <w:rFonts w:ascii="Tahoma" w:hAnsi="Tahoma" w:cs="Tahoma"/>
          <w:color w:val="4F81BD" w:themeColor="accent1"/>
          <w:sz w:val="36"/>
          <w:szCs w:val="36"/>
        </w:rPr>
      </w:pPr>
    </w:p>
    <w:p w14:paraId="2F3FF4A6" w14:textId="5E3E7E20" w:rsidR="00854351" w:rsidRDefault="00854351" w:rsidP="005F6BD3">
      <w:pPr>
        <w:tabs>
          <w:tab w:val="left" w:pos="4000"/>
        </w:tabs>
        <w:jc w:val="center"/>
        <w:rPr>
          <w:rFonts w:ascii="Tahoma" w:hAnsi="Tahoma" w:cs="Tahoma"/>
          <w:color w:val="4F81BD" w:themeColor="accent1"/>
          <w:sz w:val="36"/>
          <w:szCs w:val="36"/>
        </w:rPr>
      </w:pPr>
      <w:r w:rsidRPr="006D08AD">
        <w:rPr>
          <w:rFonts w:ascii="Tahoma" w:hAnsi="Tahoma" w:cs="Tahoma"/>
          <w:color w:val="4F81BD" w:themeColor="accent1"/>
          <w:sz w:val="36"/>
          <w:szCs w:val="36"/>
        </w:rPr>
        <w:t>Quartile Pay Bands</w:t>
      </w:r>
    </w:p>
    <w:p w14:paraId="32E3087D" w14:textId="77777777" w:rsidR="006D08AD" w:rsidRPr="006D08AD" w:rsidRDefault="006D08AD" w:rsidP="005F6BD3">
      <w:pPr>
        <w:tabs>
          <w:tab w:val="left" w:pos="4000"/>
        </w:tabs>
        <w:jc w:val="center"/>
        <w:rPr>
          <w:rFonts w:ascii="Tahoma" w:hAnsi="Tahoma" w:cs="Tahoma"/>
          <w:color w:val="4F81BD" w:themeColor="accent1"/>
          <w:sz w:val="36"/>
          <w:szCs w:val="36"/>
        </w:rPr>
      </w:pPr>
    </w:p>
    <w:p w14:paraId="762B210B" w14:textId="50509633" w:rsidR="00854351" w:rsidRDefault="00854351" w:rsidP="00854351">
      <w:pPr>
        <w:tabs>
          <w:tab w:val="left" w:pos="4000"/>
        </w:tabs>
        <w:rPr>
          <w:rFonts w:cstheme="minorHAnsi"/>
          <w:color w:val="000000" w:themeColor="text1"/>
        </w:rPr>
      </w:pPr>
      <w:r w:rsidRPr="00854351">
        <w:rPr>
          <w:rFonts w:cstheme="minorHAnsi"/>
          <w:color w:val="000000" w:themeColor="text1"/>
        </w:rPr>
        <w:t>The</w:t>
      </w:r>
      <w:r w:rsidR="00867451">
        <w:rPr>
          <w:rFonts w:cstheme="minorHAnsi"/>
          <w:color w:val="000000" w:themeColor="text1"/>
        </w:rPr>
        <w:t xml:space="preserve"> </w:t>
      </w:r>
      <w:r w:rsidR="00262360">
        <w:rPr>
          <w:rFonts w:cstheme="minorHAnsi"/>
          <w:color w:val="000000" w:themeColor="text1"/>
        </w:rPr>
        <w:t>ou</w:t>
      </w:r>
      <w:r w:rsidR="003E7C0C">
        <w:rPr>
          <w:rFonts w:cstheme="minorHAnsi"/>
          <w:color w:val="000000" w:themeColor="text1"/>
        </w:rPr>
        <w:t>tcome</w:t>
      </w:r>
      <w:r w:rsidR="00867451">
        <w:rPr>
          <w:rFonts w:cstheme="minorHAnsi"/>
          <w:color w:val="000000" w:themeColor="text1"/>
        </w:rPr>
        <w:t xml:space="preserve"> represent</w:t>
      </w:r>
      <w:r w:rsidR="003E7C0C">
        <w:rPr>
          <w:rFonts w:cstheme="minorHAnsi"/>
          <w:color w:val="000000" w:themeColor="text1"/>
        </w:rPr>
        <w:t>s</w:t>
      </w:r>
      <w:r w:rsidR="00867451">
        <w:rPr>
          <w:rFonts w:cstheme="minorHAnsi"/>
          <w:color w:val="000000" w:themeColor="text1"/>
        </w:rPr>
        <w:t xml:space="preserve"> equality of roles to both m</w:t>
      </w:r>
      <w:r w:rsidR="00262360">
        <w:rPr>
          <w:rFonts w:cstheme="minorHAnsi"/>
          <w:color w:val="000000" w:themeColor="text1"/>
        </w:rPr>
        <w:t>en</w:t>
      </w:r>
      <w:r w:rsidR="00975F55">
        <w:rPr>
          <w:rFonts w:cstheme="minorHAnsi"/>
          <w:color w:val="000000" w:themeColor="text1"/>
        </w:rPr>
        <w:t xml:space="preserve"> and women</w:t>
      </w:r>
      <w:r w:rsidR="00C62C77">
        <w:rPr>
          <w:rFonts w:cstheme="minorHAnsi"/>
          <w:color w:val="000000" w:themeColor="text1"/>
        </w:rPr>
        <w:t xml:space="preserve"> throughout the bands</w:t>
      </w:r>
      <w:r w:rsidR="00975F55">
        <w:rPr>
          <w:rFonts w:cstheme="minorHAnsi"/>
          <w:color w:val="000000" w:themeColor="text1"/>
        </w:rPr>
        <w:t xml:space="preserve">. </w:t>
      </w:r>
      <w:r w:rsidR="00FE59F1">
        <w:rPr>
          <w:rFonts w:cstheme="minorHAnsi"/>
          <w:color w:val="000000" w:themeColor="text1"/>
        </w:rPr>
        <w:t xml:space="preserve"> </w:t>
      </w:r>
    </w:p>
    <w:p w14:paraId="27F4FB5C" w14:textId="61803A20" w:rsidR="00854351" w:rsidRDefault="00854351" w:rsidP="00854351">
      <w:pPr>
        <w:tabs>
          <w:tab w:val="left" w:pos="4000"/>
        </w:tabs>
        <w:rPr>
          <w:rFonts w:cstheme="minorHAnsi"/>
          <w:color w:val="000000" w:themeColor="text1"/>
        </w:rPr>
      </w:pPr>
      <w:r>
        <w:rPr>
          <w:rFonts w:cstheme="minorHAnsi"/>
          <w:color w:val="000000" w:themeColor="text1"/>
        </w:rPr>
        <w:t xml:space="preserve">The middle and upper </w:t>
      </w:r>
      <w:r w:rsidR="00FE59F1">
        <w:rPr>
          <w:rFonts w:cstheme="minorHAnsi"/>
          <w:color w:val="000000" w:themeColor="text1"/>
        </w:rPr>
        <w:t xml:space="preserve">middle </w:t>
      </w:r>
      <w:r>
        <w:rPr>
          <w:rFonts w:cstheme="minorHAnsi"/>
          <w:color w:val="000000" w:themeColor="text1"/>
        </w:rPr>
        <w:t>quartile</w:t>
      </w:r>
      <w:r w:rsidR="00C62C77">
        <w:rPr>
          <w:rFonts w:cstheme="minorHAnsi"/>
          <w:color w:val="000000" w:themeColor="text1"/>
        </w:rPr>
        <w:t>, as last year, has</w:t>
      </w:r>
      <w:r w:rsidR="00FE59F1">
        <w:rPr>
          <w:rFonts w:cstheme="minorHAnsi"/>
          <w:color w:val="000000" w:themeColor="text1"/>
        </w:rPr>
        <w:t xml:space="preserve"> </w:t>
      </w:r>
      <w:r w:rsidR="00C62C77">
        <w:rPr>
          <w:rFonts w:cstheme="minorHAnsi"/>
          <w:color w:val="000000" w:themeColor="text1"/>
        </w:rPr>
        <w:t>most of</w:t>
      </w:r>
      <w:r w:rsidR="00FE59F1">
        <w:rPr>
          <w:rFonts w:cstheme="minorHAnsi"/>
          <w:color w:val="000000" w:themeColor="text1"/>
        </w:rPr>
        <w:t xml:space="preserve"> </w:t>
      </w:r>
      <w:r w:rsidR="00335356">
        <w:rPr>
          <w:rFonts w:cstheme="minorHAnsi"/>
          <w:color w:val="000000" w:themeColor="text1"/>
        </w:rPr>
        <w:t xml:space="preserve">all </w:t>
      </w:r>
      <w:r w:rsidR="00FE59F1">
        <w:rPr>
          <w:rFonts w:cstheme="minorHAnsi"/>
          <w:color w:val="000000" w:themeColor="text1"/>
        </w:rPr>
        <w:t>males represented</w:t>
      </w:r>
      <w:r w:rsidR="00C62C77">
        <w:rPr>
          <w:rFonts w:cstheme="minorHAnsi"/>
          <w:color w:val="000000" w:themeColor="text1"/>
        </w:rPr>
        <w:t xml:space="preserve">. </w:t>
      </w:r>
    </w:p>
    <w:p w14:paraId="4B3DD7DC" w14:textId="1F94A29E" w:rsidR="008E0E99" w:rsidRDefault="00FE59F1" w:rsidP="00854351">
      <w:pPr>
        <w:tabs>
          <w:tab w:val="left" w:pos="4000"/>
        </w:tabs>
        <w:rPr>
          <w:rFonts w:cstheme="minorHAnsi"/>
          <w:color w:val="000000" w:themeColor="text1"/>
        </w:rPr>
      </w:pPr>
      <w:r>
        <w:rPr>
          <w:rFonts w:cstheme="minorHAnsi"/>
          <w:color w:val="000000" w:themeColor="text1"/>
        </w:rPr>
        <w:t xml:space="preserve">The upper quartile shows a </w:t>
      </w:r>
      <w:r w:rsidR="00100AC2">
        <w:rPr>
          <w:rFonts w:cstheme="minorHAnsi"/>
          <w:color w:val="000000" w:themeColor="text1"/>
        </w:rPr>
        <w:t xml:space="preserve">consistent return with </w:t>
      </w:r>
      <w:r w:rsidR="00100AC2" w:rsidRPr="006D08AD">
        <w:rPr>
          <w:rFonts w:cstheme="minorHAnsi"/>
          <w:b/>
          <w:bCs/>
          <w:color w:val="548DD4" w:themeColor="text2" w:themeTint="99"/>
        </w:rPr>
        <w:t xml:space="preserve">18% </w:t>
      </w:r>
      <w:r w:rsidRPr="006D08AD">
        <w:rPr>
          <w:rFonts w:cstheme="minorHAnsi"/>
          <w:b/>
          <w:bCs/>
          <w:color w:val="000000" w:themeColor="text1"/>
        </w:rPr>
        <w:t>of males</w:t>
      </w:r>
      <w:r w:rsidR="00100AC2" w:rsidRPr="006D08AD">
        <w:rPr>
          <w:rFonts w:cstheme="minorHAnsi"/>
          <w:b/>
          <w:bCs/>
          <w:color w:val="000000" w:themeColor="text1"/>
        </w:rPr>
        <w:t xml:space="preserve"> and r</w:t>
      </w:r>
      <w:r w:rsidR="008E0E99" w:rsidRPr="006D08AD">
        <w:rPr>
          <w:rFonts w:cstheme="minorHAnsi"/>
          <w:b/>
          <w:bCs/>
          <w:color w:val="000000" w:themeColor="text1"/>
        </w:rPr>
        <w:t>epresent</w:t>
      </w:r>
      <w:r w:rsidR="00100AC2" w:rsidRPr="006D08AD">
        <w:rPr>
          <w:rFonts w:cstheme="minorHAnsi"/>
          <w:b/>
          <w:bCs/>
          <w:color w:val="000000" w:themeColor="text1"/>
        </w:rPr>
        <w:t>ing</w:t>
      </w:r>
      <w:r w:rsidR="008E0E99" w:rsidRPr="006D08AD">
        <w:rPr>
          <w:rFonts w:cstheme="minorHAnsi"/>
          <w:b/>
          <w:bCs/>
          <w:color w:val="000000" w:themeColor="text1"/>
        </w:rPr>
        <w:t xml:space="preserve"> </w:t>
      </w:r>
      <w:r w:rsidR="008517C5" w:rsidRPr="006D08AD">
        <w:rPr>
          <w:rFonts w:cstheme="minorHAnsi"/>
          <w:b/>
          <w:bCs/>
          <w:color w:val="548DD4" w:themeColor="text2" w:themeTint="99"/>
        </w:rPr>
        <w:t xml:space="preserve">82% </w:t>
      </w:r>
      <w:r w:rsidR="008517C5" w:rsidRPr="006D08AD">
        <w:rPr>
          <w:rFonts w:cstheme="minorHAnsi"/>
          <w:b/>
          <w:bCs/>
          <w:color w:val="000000" w:themeColor="text1"/>
        </w:rPr>
        <w:t xml:space="preserve">of </w:t>
      </w:r>
      <w:r w:rsidR="009B2DE4" w:rsidRPr="006D08AD">
        <w:rPr>
          <w:rFonts w:cstheme="minorHAnsi"/>
          <w:b/>
          <w:bCs/>
          <w:color w:val="000000" w:themeColor="text1"/>
        </w:rPr>
        <w:t>females</w:t>
      </w:r>
      <w:r w:rsidR="008517C5">
        <w:rPr>
          <w:rFonts w:cstheme="minorHAnsi"/>
          <w:color w:val="000000" w:themeColor="text1"/>
        </w:rPr>
        <w:t xml:space="preserve"> </w:t>
      </w:r>
    </w:p>
    <w:p w14:paraId="36903BEE" w14:textId="796742F0" w:rsidR="00E82A88" w:rsidRDefault="00E82A88" w:rsidP="00E82A88">
      <w:pPr>
        <w:tabs>
          <w:tab w:val="left" w:pos="4000"/>
        </w:tabs>
        <w:rPr>
          <w:rFonts w:cstheme="minorHAnsi"/>
          <w:color w:val="000000" w:themeColor="text1"/>
        </w:rPr>
      </w:pPr>
      <w:r>
        <w:rPr>
          <w:rFonts w:cstheme="minorHAnsi"/>
          <w:color w:val="000000" w:themeColor="text1"/>
        </w:rPr>
        <w:t>I</w:t>
      </w:r>
      <w:r w:rsidRPr="00E82A88">
        <w:rPr>
          <w:rFonts w:cstheme="minorHAnsi"/>
          <w:color w:val="000000" w:themeColor="text1"/>
        </w:rPr>
        <w:t>n this organisation,</w:t>
      </w:r>
      <w:r w:rsidR="00526D9F">
        <w:rPr>
          <w:rFonts w:cstheme="minorHAnsi"/>
          <w:color w:val="000000" w:themeColor="text1"/>
        </w:rPr>
        <w:t xml:space="preserve"> in the quartile pay bands</w:t>
      </w:r>
    </w:p>
    <w:p w14:paraId="0C22DDAA" w14:textId="1EF35F17" w:rsidR="00E50FC9" w:rsidRDefault="00E50FC9" w:rsidP="00E82A88">
      <w:pPr>
        <w:tabs>
          <w:tab w:val="left" w:pos="4000"/>
        </w:tabs>
        <w:rPr>
          <w:rFonts w:cstheme="minorHAnsi"/>
          <w:color w:val="000000" w:themeColor="text1"/>
        </w:rPr>
      </w:pPr>
      <w:r>
        <w:rPr>
          <w:rFonts w:cstheme="minorHAnsi"/>
          <w:color w:val="000000" w:themeColor="text1"/>
        </w:rPr>
        <w:t xml:space="preserve">Upper </w:t>
      </w:r>
      <w:r w:rsidR="00B30CEF">
        <w:rPr>
          <w:rFonts w:cstheme="minorHAnsi"/>
          <w:color w:val="000000" w:themeColor="text1"/>
        </w:rPr>
        <w:t xml:space="preserve">hourly pay </w:t>
      </w:r>
      <w:r>
        <w:rPr>
          <w:rFonts w:cstheme="minorHAnsi"/>
          <w:color w:val="000000" w:themeColor="text1"/>
        </w:rPr>
        <w:t xml:space="preserve">quartile (highest paid) </w:t>
      </w:r>
      <w:r w:rsidRPr="006D08AD">
        <w:rPr>
          <w:rFonts w:cstheme="minorHAnsi"/>
          <w:b/>
          <w:bCs/>
          <w:color w:val="548DD4" w:themeColor="text2" w:themeTint="99"/>
        </w:rPr>
        <w:t xml:space="preserve">82% </w:t>
      </w:r>
      <w:r w:rsidRPr="006D08AD">
        <w:rPr>
          <w:rFonts w:cstheme="minorHAnsi"/>
          <w:b/>
          <w:bCs/>
          <w:color w:val="000000" w:themeColor="text1"/>
        </w:rPr>
        <w:t xml:space="preserve">women </w:t>
      </w:r>
      <w:r w:rsidR="00E172DD" w:rsidRPr="006D08AD">
        <w:rPr>
          <w:rFonts w:cstheme="minorHAnsi"/>
          <w:b/>
          <w:bCs/>
          <w:color w:val="000000" w:themeColor="text1"/>
        </w:rPr>
        <w:t xml:space="preserve">and </w:t>
      </w:r>
      <w:r w:rsidR="00E172DD" w:rsidRPr="006D08AD">
        <w:rPr>
          <w:rFonts w:cstheme="minorHAnsi"/>
          <w:b/>
          <w:bCs/>
          <w:color w:val="548DD4" w:themeColor="text2" w:themeTint="99"/>
        </w:rPr>
        <w:t xml:space="preserve">18% </w:t>
      </w:r>
      <w:r w:rsidR="00E172DD" w:rsidRPr="006D08AD">
        <w:rPr>
          <w:rFonts w:cstheme="minorHAnsi"/>
          <w:b/>
          <w:bCs/>
          <w:color w:val="000000" w:themeColor="text1"/>
        </w:rPr>
        <w:t>m</w:t>
      </w:r>
      <w:r w:rsidR="009B2DE4" w:rsidRPr="006D08AD">
        <w:rPr>
          <w:rFonts w:cstheme="minorHAnsi"/>
          <w:b/>
          <w:bCs/>
          <w:color w:val="000000" w:themeColor="text1"/>
        </w:rPr>
        <w:t>en</w:t>
      </w:r>
    </w:p>
    <w:p w14:paraId="6C62D3CA" w14:textId="05487582" w:rsidR="00E172DD" w:rsidRDefault="00E172DD" w:rsidP="00E82A88">
      <w:pPr>
        <w:tabs>
          <w:tab w:val="left" w:pos="4000"/>
        </w:tabs>
        <w:rPr>
          <w:rFonts w:cstheme="minorHAnsi"/>
          <w:color w:val="000000" w:themeColor="text1"/>
        </w:rPr>
      </w:pPr>
      <w:r>
        <w:rPr>
          <w:rFonts w:cstheme="minorHAnsi"/>
          <w:color w:val="000000" w:themeColor="text1"/>
        </w:rPr>
        <w:t xml:space="preserve">Upper Middle </w:t>
      </w:r>
      <w:r w:rsidR="00B30CEF">
        <w:rPr>
          <w:rFonts w:cstheme="minorHAnsi"/>
          <w:color w:val="000000" w:themeColor="text1"/>
        </w:rPr>
        <w:t xml:space="preserve">hourly pay </w:t>
      </w:r>
      <w:r>
        <w:rPr>
          <w:rFonts w:cstheme="minorHAnsi"/>
          <w:color w:val="000000" w:themeColor="text1"/>
        </w:rPr>
        <w:t xml:space="preserve">quartile </w:t>
      </w:r>
      <w:r w:rsidRPr="006D08AD">
        <w:rPr>
          <w:rFonts w:cstheme="minorHAnsi"/>
          <w:b/>
          <w:bCs/>
          <w:color w:val="548DD4" w:themeColor="text2" w:themeTint="99"/>
        </w:rPr>
        <w:t xml:space="preserve">76% </w:t>
      </w:r>
      <w:r w:rsidRPr="006D08AD">
        <w:rPr>
          <w:rFonts w:cstheme="minorHAnsi"/>
          <w:b/>
          <w:bCs/>
          <w:color w:val="000000" w:themeColor="text1"/>
        </w:rPr>
        <w:t xml:space="preserve">women and </w:t>
      </w:r>
      <w:r w:rsidR="00B30CEF" w:rsidRPr="006D08AD">
        <w:rPr>
          <w:rFonts w:cstheme="minorHAnsi"/>
          <w:b/>
          <w:bCs/>
          <w:color w:val="548DD4" w:themeColor="text2" w:themeTint="99"/>
        </w:rPr>
        <w:t xml:space="preserve">24% </w:t>
      </w:r>
      <w:r w:rsidR="00B30CEF" w:rsidRPr="006D08AD">
        <w:rPr>
          <w:rFonts w:cstheme="minorHAnsi"/>
          <w:b/>
          <w:bCs/>
          <w:color w:val="000000" w:themeColor="text1"/>
        </w:rPr>
        <w:t>m</w:t>
      </w:r>
      <w:r w:rsidR="009B2DE4" w:rsidRPr="006D08AD">
        <w:rPr>
          <w:rFonts w:cstheme="minorHAnsi"/>
          <w:b/>
          <w:bCs/>
          <w:color w:val="000000" w:themeColor="text1"/>
        </w:rPr>
        <w:t>en</w:t>
      </w:r>
    </w:p>
    <w:p w14:paraId="76E9DD92" w14:textId="0D4F0858" w:rsidR="00B30CEF" w:rsidRDefault="00B30CEF" w:rsidP="00E82A88">
      <w:pPr>
        <w:tabs>
          <w:tab w:val="left" w:pos="4000"/>
        </w:tabs>
        <w:rPr>
          <w:rFonts w:cstheme="minorHAnsi"/>
          <w:color w:val="000000" w:themeColor="text1"/>
        </w:rPr>
      </w:pPr>
      <w:r>
        <w:rPr>
          <w:rFonts w:cstheme="minorHAnsi"/>
          <w:color w:val="000000" w:themeColor="text1"/>
        </w:rPr>
        <w:t xml:space="preserve">Lower middle hourly pay quartile </w:t>
      </w:r>
      <w:r w:rsidR="00F63D03" w:rsidRPr="006D08AD">
        <w:rPr>
          <w:rFonts w:cstheme="minorHAnsi"/>
          <w:b/>
          <w:bCs/>
          <w:color w:val="548DD4" w:themeColor="text2" w:themeTint="99"/>
        </w:rPr>
        <w:t xml:space="preserve">73.5% </w:t>
      </w:r>
      <w:r w:rsidR="00F63D03" w:rsidRPr="006D08AD">
        <w:rPr>
          <w:rFonts w:cstheme="minorHAnsi"/>
          <w:b/>
          <w:bCs/>
          <w:color w:val="000000" w:themeColor="text1"/>
        </w:rPr>
        <w:t xml:space="preserve">women and </w:t>
      </w:r>
      <w:r w:rsidR="00F63D03" w:rsidRPr="006D08AD">
        <w:rPr>
          <w:rFonts w:cstheme="minorHAnsi"/>
          <w:b/>
          <w:bCs/>
          <w:color w:val="548DD4" w:themeColor="text2" w:themeTint="99"/>
        </w:rPr>
        <w:t xml:space="preserve">26.5% </w:t>
      </w:r>
      <w:r w:rsidR="00F63D03" w:rsidRPr="006D08AD">
        <w:rPr>
          <w:rFonts w:cstheme="minorHAnsi"/>
          <w:b/>
          <w:bCs/>
          <w:color w:val="000000" w:themeColor="text1"/>
        </w:rPr>
        <w:t>m</w:t>
      </w:r>
      <w:r w:rsidR="009B2DE4" w:rsidRPr="006D08AD">
        <w:rPr>
          <w:rFonts w:cstheme="minorHAnsi"/>
          <w:b/>
          <w:bCs/>
          <w:color w:val="000000" w:themeColor="text1"/>
        </w:rPr>
        <w:t>en</w:t>
      </w:r>
      <w:r w:rsidR="00F63D03">
        <w:rPr>
          <w:rFonts w:cstheme="minorHAnsi"/>
          <w:color w:val="000000" w:themeColor="text1"/>
        </w:rPr>
        <w:t xml:space="preserve"> </w:t>
      </w:r>
    </w:p>
    <w:p w14:paraId="0F0E7982" w14:textId="7E697F7E" w:rsidR="00E82A88" w:rsidRDefault="00B30CEF" w:rsidP="00E82A88">
      <w:pPr>
        <w:tabs>
          <w:tab w:val="left" w:pos="4000"/>
        </w:tabs>
        <w:rPr>
          <w:rFonts w:cstheme="minorHAnsi"/>
          <w:color w:val="000000" w:themeColor="text1"/>
        </w:rPr>
      </w:pPr>
      <w:r>
        <w:rPr>
          <w:rFonts w:cstheme="minorHAnsi"/>
          <w:color w:val="000000" w:themeColor="text1"/>
        </w:rPr>
        <w:t xml:space="preserve">Lower hourly pay quarter </w:t>
      </w:r>
      <w:r w:rsidR="00F63D03">
        <w:rPr>
          <w:rFonts w:cstheme="minorHAnsi"/>
          <w:color w:val="000000" w:themeColor="text1"/>
        </w:rPr>
        <w:t xml:space="preserve">quartile </w:t>
      </w:r>
      <w:r w:rsidR="00C62C77" w:rsidRPr="006D08AD">
        <w:rPr>
          <w:rFonts w:cstheme="minorHAnsi"/>
          <w:b/>
          <w:bCs/>
          <w:color w:val="548DD4" w:themeColor="text2" w:themeTint="99"/>
        </w:rPr>
        <w:t xml:space="preserve">80% </w:t>
      </w:r>
      <w:r w:rsidR="00C62C77" w:rsidRPr="006D08AD">
        <w:rPr>
          <w:rFonts w:cstheme="minorHAnsi"/>
          <w:b/>
          <w:bCs/>
          <w:color w:val="000000" w:themeColor="text1"/>
        </w:rPr>
        <w:t xml:space="preserve">women and </w:t>
      </w:r>
      <w:r w:rsidR="00C62C77" w:rsidRPr="006D08AD">
        <w:rPr>
          <w:rFonts w:cstheme="minorHAnsi"/>
          <w:b/>
          <w:bCs/>
          <w:color w:val="548DD4" w:themeColor="text2" w:themeTint="99"/>
        </w:rPr>
        <w:t xml:space="preserve">20% </w:t>
      </w:r>
      <w:r w:rsidR="00C62C77" w:rsidRPr="006D08AD">
        <w:rPr>
          <w:rFonts w:cstheme="minorHAnsi"/>
          <w:b/>
          <w:bCs/>
          <w:color w:val="000000" w:themeColor="text1"/>
        </w:rPr>
        <w:t>m</w:t>
      </w:r>
      <w:r w:rsidR="009B2DE4" w:rsidRPr="006D08AD">
        <w:rPr>
          <w:rFonts w:cstheme="minorHAnsi"/>
          <w:b/>
          <w:bCs/>
          <w:color w:val="000000" w:themeColor="text1"/>
        </w:rPr>
        <w:t>en</w:t>
      </w:r>
    </w:p>
    <w:p w14:paraId="735DE9ED" w14:textId="77777777" w:rsidR="00B30CEF" w:rsidRPr="00B30CEF" w:rsidRDefault="00B30CEF" w:rsidP="00E82A88">
      <w:pPr>
        <w:tabs>
          <w:tab w:val="left" w:pos="4000"/>
        </w:tabs>
        <w:rPr>
          <w:rFonts w:cstheme="minorHAnsi"/>
          <w:color w:val="000000" w:themeColor="text1"/>
        </w:rPr>
      </w:pPr>
    </w:p>
    <w:p w14:paraId="56874955" w14:textId="77777777" w:rsidR="00196BAD" w:rsidRDefault="00196BAD" w:rsidP="00E82A88">
      <w:pPr>
        <w:tabs>
          <w:tab w:val="left" w:pos="4000"/>
        </w:tabs>
        <w:jc w:val="center"/>
        <w:rPr>
          <w:rFonts w:ascii="Tahoma" w:hAnsi="Tahoma" w:cs="Tahoma"/>
          <w:color w:val="4F81BD" w:themeColor="accent1"/>
          <w:sz w:val="36"/>
          <w:szCs w:val="36"/>
        </w:rPr>
      </w:pPr>
      <w:bookmarkStart w:id="0" w:name="_Hlk194080587"/>
    </w:p>
    <w:p w14:paraId="04EB873D" w14:textId="4316A366" w:rsidR="00E82A88" w:rsidRPr="006D08AD" w:rsidRDefault="00E82A88" w:rsidP="00E82A88">
      <w:pPr>
        <w:tabs>
          <w:tab w:val="left" w:pos="4000"/>
        </w:tabs>
        <w:jc w:val="center"/>
        <w:rPr>
          <w:rFonts w:ascii="Tahoma" w:hAnsi="Tahoma" w:cs="Tahoma"/>
          <w:color w:val="4F81BD" w:themeColor="accent1"/>
          <w:sz w:val="36"/>
          <w:szCs w:val="36"/>
        </w:rPr>
      </w:pPr>
      <w:r w:rsidRPr="006D08AD">
        <w:rPr>
          <w:rFonts w:ascii="Tahoma" w:hAnsi="Tahoma" w:cs="Tahoma"/>
          <w:color w:val="4F81BD" w:themeColor="accent1"/>
          <w:sz w:val="36"/>
          <w:szCs w:val="36"/>
        </w:rPr>
        <w:t>Median Pay</w:t>
      </w:r>
    </w:p>
    <w:bookmarkEnd w:id="0"/>
    <w:p w14:paraId="2FA008DF" w14:textId="77777777" w:rsidR="006D08AD" w:rsidRDefault="006D08AD" w:rsidP="00E82A88">
      <w:pPr>
        <w:tabs>
          <w:tab w:val="left" w:pos="4000"/>
        </w:tabs>
        <w:rPr>
          <w:rFonts w:cstheme="minorHAnsi"/>
          <w:color w:val="000000" w:themeColor="text1"/>
        </w:rPr>
      </w:pPr>
    </w:p>
    <w:p w14:paraId="41757C3F" w14:textId="4AC9827E" w:rsidR="00E82A88" w:rsidRDefault="00E82A88" w:rsidP="00E82A88">
      <w:pPr>
        <w:tabs>
          <w:tab w:val="left" w:pos="4000"/>
        </w:tabs>
        <w:rPr>
          <w:rFonts w:cstheme="minorHAnsi"/>
          <w:color w:val="000000" w:themeColor="text1"/>
        </w:rPr>
      </w:pPr>
      <w:r w:rsidRPr="00E82A88">
        <w:rPr>
          <w:rFonts w:cstheme="minorHAnsi"/>
          <w:color w:val="000000" w:themeColor="text1"/>
        </w:rPr>
        <w:t>In this organisation:</w:t>
      </w:r>
    </w:p>
    <w:p w14:paraId="0741B43F" w14:textId="77777777" w:rsidR="00196BAD" w:rsidRDefault="00196BAD" w:rsidP="00E82A88">
      <w:pPr>
        <w:tabs>
          <w:tab w:val="left" w:pos="4000"/>
        </w:tabs>
        <w:rPr>
          <w:rFonts w:cstheme="minorHAnsi"/>
          <w:color w:val="000000" w:themeColor="text1"/>
        </w:rPr>
      </w:pPr>
    </w:p>
    <w:p w14:paraId="6B221734" w14:textId="6C38EF5C" w:rsidR="006D08AD" w:rsidRPr="00196BAD" w:rsidRDefault="007572A7" w:rsidP="00196BAD">
      <w:pPr>
        <w:pStyle w:val="ListParagraph"/>
        <w:numPr>
          <w:ilvl w:val="0"/>
          <w:numId w:val="8"/>
        </w:numPr>
        <w:tabs>
          <w:tab w:val="left" w:pos="4000"/>
        </w:tabs>
        <w:rPr>
          <w:rFonts w:cstheme="minorHAnsi"/>
          <w:color w:val="000000" w:themeColor="text1"/>
        </w:rPr>
      </w:pPr>
      <w:r w:rsidRPr="006D08AD">
        <w:rPr>
          <w:rFonts w:cstheme="minorHAnsi"/>
          <w:color w:val="000000" w:themeColor="text1"/>
        </w:rPr>
        <w:t xml:space="preserve">A median involves listing </w:t>
      </w:r>
      <w:proofErr w:type="gramStart"/>
      <w:r w:rsidRPr="006D08AD">
        <w:rPr>
          <w:rFonts w:cstheme="minorHAnsi"/>
          <w:color w:val="000000" w:themeColor="text1"/>
        </w:rPr>
        <w:t>all of</w:t>
      </w:r>
      <w:proofErr w:type="gramEnd"/>
      <w:r w:rsidRPr="006D08AD">
        <w:rPr>
          <w:rFonts w:cstheme="minorHAnsi"/>
          <w:color w:val="000000" w:themeColor="text1"/>
        </w:rPr>
        <w:t xml:space="preserve"> the pay rate numbers in numerical order. If there is an odd number of results, the median is the middle number. If there is an even number of results, the median will be the mean of the 2 central numbers.</w:t>
      </w:r>
    </w:p>
    <w:p w14:paraId="75A369A3" w14:textId="20497A63" w:rsidR="006D08AD" w:rsidRPr="00196BAD" w:rsidRDefault="007572A7" w:rsidP="00196BAD">
      <w:pPr>
        <w:pStyle w:val="ListParagraph"/>
        <w:numPr>
          <w:ilvl w:val="0"/>
          <w:numId w:val="8"/>
        </w:numPr>
        <w:tabs>
          <w:tab w:val="left" w:pos="4000"/>
        </w:tabs>
        <w:rPr>
          <w:rFonts w:cstheme="minorHAnsi"/>
          <w:color w:val="000000" w:themeColor="text1"/>
        </w:rPr>
      </w:pPr>
      <w:r w:rsidRPr="006D08AD">
        <w:rPr>
          <w:rFonts w:cstheme="minorHAnsi"/>
          <w:color w:val="000000" w:themeColor="text1"/>
        </w:rPr>
        <w:t xml:space="preserve">The median for women was </w:t>
      </w:r>
      <w:r w:rsidR="00734CF9" w:rsidRPr="00196BAD">
        <w:rPr>
          <w:rFonts w:cstheme="minorHAnsi"/>
          <w:b/>
          <w:bCs/>
          <w:color w:val="000000" w:themeColor="text1"/>
        </w:rPr>
        <w:t>£16.55</w:t>
      </w:r>
      <w:r w:rsidR="0082666C" w:rsidRPr="006D08AD">
        <w:rPr>
          <w:rFonts w:cstheme="minorHAnsi"/>
          <w:color w:val="000000" w:themeColor="text1"/>
        </w:rPr>
        <w:t xml:space="preserve"> </w:t>
      </w:r>
      <w:r w:rsidRPr="006D08AD">
        <w:rPr>
          <w:rFonts w:cstheme="minorHAnsi"/>
          <w:color w:val="000000" w:themeColor="text1"/>
        </w:rPr>
        <w:t xml:space="preserve">and for men was </w:t>
      </w:r>
      <w:r w:rsidR="005313B1" w:rsidRPr="00196BAD">
        <w:rPr>
          <w:rFonts w:cstheme="minorHAnsi"/>
          <w:b/>
          <w:bCs/>
          <w:color w:val="000000" w:themeColor="text1"/>
        </w:rPr>
        <w:t>£16.43</w:t>
      </w:r>
      <w:r w:rsidR="0082666C" w:rsidRPr="006D08AD">
        <w:rPr>
          <w:rFonts w:cstheme="minorHAnsi"/>
          <w:color w:val="000000" w:themeColor="text1"/>
        </w:rPr>
        <w:t>.</w:t>
      </w:r>
    </w:p>
    <w:p w14:paraId="013BBCE1" w14:textId="2D195965" w:rsidR="00F41A2E" w:rsidRPr="006D08AD" w:rsidRDefault="00F41A2E" w:rsidP="006D08AD">
      <w:pPr>
        <w:pStyle w:val="ListParagraph"/>
        <w:numPr>
          <w:ilvl w:val="0"/>
          <w:numId w:val="8"/>
        </w:numPr>
        <w:shd w:val="clear" w:color="auto" w:fill="FFFFFF"/>
        <w:spacing w:before="100" w:beforeAutospacing="1" w:after="225" w:line="240" w:lineRule="auto"/>
        <w:rPr>
          <w:rFonts w:eastAsia="Times New Roman" w:cstheme="minorHAnsi"/>
          <w:color w:val="0B0C0C"/>
          <w:szCs w:val="24"/>
          <w:lang w:eastAsia="en-GB"/>
          <w14:ligatures w14:val="none"/>
        </w:rPr>
      </w:pPr>
      <w:r w:rsidRPr="006D08AD">
        <w:rPr>
          <w:rFonts w:eastAsia="Times New Roman" w:cstheme="minorHAnsi"/>
          <w:color w:val="0B0C0C"/>
          <w:szCs w:val="24"/>
          <w:lang w:eastAsia="en-GB"/>
          <w14:ligatures w14:val="none"/>
        </w:rPr>
        <w:t xml:space="preserve">women earned </w:t>
      </w:r>
      <w:r w:rsidRPr="00196BAD">
        <w:rPr>
          <w:rFonts w:eastAsia="Times New Roman" w:cstheme="minorHAnsi"/>
          <w:b/>
          <w:bCs/>
          <w:color w:val="0B0C0C"/>
          <w:szCs w:val="24"/>
          <w:lang w:eastAsia="en-GB"/>
          <w14:ligatures w14:val="none"/>
        </w:rPr>
        <w:t>£1.01</w:t>
      </w:r>
      <w:r w:rsidRPr="006D08AD">
        <w:rPr>
          <w:rFonts w:eastAsia="Times New Roman" w:cstheme="minorHAnsi"/>
          <w:color w:val="0B0C0C"/>
          <w:szCs w:val="24"/>
          <w:lang w:eastAsia="en-GB"/>
          <w14:ligatures w14:val="none"/>
        </w:rPr>
        <w:t xml:space="preserve"> for every </w:t>
      </w:r>
      <w:r w:rsidRPr="00196BAD">
        <w:rPr>
          <w:rFonts w:eastAsia="Times New Roman" w:cstheme="minorHAnsi"/>
          <w:b/>
          <w:bCs/>
          <w:color w:val="0B0C0C"/>
          <w:szCs w:val="24"/>
          <w:lang w:eastAsia="en-GB"/>
          <w14:ligatures w14:val="none"/>
        </w:rPr>
        <w:t>£1</w:t>
      </w:r>
      <w:r w:rsidRPr="006D08AD">
        <w:rPr>
          <w:rFonts w:eastAsia="Times New Roman" w:cstheme="minorHAnsi"/>
          <w:color w:val="0B0C0C"/>
          <w:szCs w:val="24"/>
          <w:lang w:eastAsia="en-GB"/>
          <w14:ligatures w14:val="none"/>
        </w:rPr>
        <w:t xml:space="preserve"> that men earned (comparing median hourly pay)</w:t>
      </w:r>
      <w:r w:rsidR="00C66279" w:rsidRPr="006D08AD">
        <w:rPr>
          <w:rFonts w:eastAsia="Times New Roman" w:cstheme="minorHAnsi"/>
          <w:color w:val="0B0C0C"/>
          <w:szCs w:val="24"/>
          <w:lang w:eastAsia="en-GB"/>
          <w14:ligatures w14:val="none"/>
        </w:rPr>
        <w:t xml:space="preserve"> a change on the previous year of </w:t>
      </w:r>
      <w:r w:rsidR="00C66279" w:rsidRPr="00196BAD">
        <w:rPr>
          <w:rFonts w:eastAsia="Times New Roman" w:cstheme="minorHAnsi"/>
          <w:b/>
          <w:bCs/>
          <w:color w:val="0B0C0C"/>
          <w:szCs w:val="24"/>
          <w:lang w:eastAsia="en-GB"/>
          <w14:ligatures w14:val="none"/>
        </w:rPr>
        <w:t>1%</w:t>
      </w:r>
      <w:r w:rsidR="00824628" w:rsidRPr="006D08AD">
        <w:rPr>
          <w:rFonts w:eastAsia="Times New Roman" w:cstheme="minorHAnsi"/>
          <w:color w:val="0B0C0C"/>
          <w:szCs w:val="24"/>
          <w:lang w:eastAsia="en-GB"/>
          <w14:ligatures w14:val="none"/>
        </w:rPr>
        <w:t xml:space="preserve"> as it was </w:t>
      </w:r>
      <w:r w:rsidR="00824628" w:rsidRPr="00196BAD">
        <w:rPr>
          <w:rFonts w:eastAsia="Times New Roman" w:cstheme="minorHAnsi"/>
          <w:b/>
          <w:bCs/>
          <w:color w:val="0B0C0C"/>
          <w:szCs w:val="24"/>
          <w:lang w:eastAsia="en-GB"/>
          <w14:ligatures w14:val="none"/>
        </w:rPr>
        <w:t>£1.02</w:t>
      </w:r>
    </w:p>
    <w:p w14:paraId="1EB9AB87" w14:textId="77777777" w:rsidR="00F41A2E" w:rsidRPr="00AF102C" w:rsidRDefault="00F41A2E" w:rsidP="000E7460">
      <w:pPr>
        <w:tabs>
          <w:tab w:val="left" w:pos="4000"/>
        </w:tabs>
        <w:ind w:left="360"/>
        <w:rPr>
          <w:rFonts w:cstheme="minorHAnsi"/>
          <w:color w:val="000000" w:themeColor="text1"/>
          <w:highlight w:val="yellow"/>
        </w:rPr>
      </w:pPr>
    </w:p>
    <w:p w14:paraId="3ACD36E8" w14:textId="77777777" w:rsidR="00196BAD" w:rsidRDefault="00AB4B4F" w:rsidP="0060735D">
      <w:pPr>
        <w:tabs>
          <w:tab w:val="left" w:pos="4000"/>
        </w:tabs>
        <w:rPr>
          <w:rFonts w:cstheme="minorHAnsi"/>
          <w:color w:val="000000" w:themeColor="text1"/>
        </w:rPr>
      </w:pPr>
      <w:r>
        <w:rPr>
          <w:rFonts w:cstheme="minorHAnsi"/>
          <w:color w:val="000000" w:themeColor="text1"/>
        </w:rPr>
        <w:tab/>
      </w:r>
    </w:p>
    <w:p w14:paraId="03C0B813" w14:textId="77777777" w:rsidR="00196BAD" w:rsidRDefault="00196BAD" w:rsidP="0060735D">
      <w:pPr>
        <w:tabs>
          <w:tab w:val="left" w:pos="4000"/>
        </w:tabs>
        <w:rPr>
          <w:rFonts w:cstheme="minorHAnsi"/>
          <w:color w:val="000000" w:themeColor="text1"/>
        </w:rPr>
      </w:pPr>
    </w:p>
    <w:p w14:paraId="4083B0FB" w14:textId="77777777" w:rsidR="00196BAD" w:rsidRDefault="00196BAD" w:rsidP="0060735D">
      <w:pPr>
        <w:tabs>
          <w:tab w:val="left" w:pos="4000"/>
        </w:tabs>
        <w:rPr>
          <w:rFonts w:cstheme="minorHAnsi"/>
          <w:color w:val="000000" w:themeColor="text1"/>
        </w:rPr>
      </w:pPr>
    </w:p>
    <w:p w14:paraId="28B2F641" w14:textId="77777777" w:rsidR="00196BAD" w:rsidRDefault="00196BAD" w:rsidP="0060735D">
      <w:pPr>
        <w:tabs>
          <w:tab w:val="left" w:pos="4000"/>
        </w:tabs>
        <w:rPr>
          <w:rFonts w:cstheme="minorHAnsi"/>
          <w:color w:val="000000" w:themeColor="text1"/>
        </w:rPr>
      </w:pPr>
    </w:p>
    <w:p w14:paraId="65B3F04D" w14:textId="77777777" w:rsidR="00196BAD" w:rsidRDefault="00196BAD" w:rsidP="0060735D">
      <w:pPr>
        <w:tabs>
          <w:tab w:val="left" w:pos="4000"/>
        </w:tabs>
        <w:rPr>
          <w:rFonts w:ascii="Tahoma" w:hAnsi="Tahoma" w:cs="Tahoma"/>
          <w:color w:val="4F81BD" w:themeColor="accent1"/>
          <w:sz w:val="36"/>
          <w:szCs w:val="36"/>
        </w:rPr>
      </w:pPr>
    </w:p>
    <w:p w14:paraId="1FBE95DA" w14:textId="749DD2FB" w:rsidR="00DB0225" w:rsidRDefault="00DB0225" w:rsidP="00196BAD">
      <w:pPr>
        <w:tabs>
          <w:tab w:val="left" w:pos="4000"/>
        </w:tabs>
        <w:jc w:val="center"/>
        <w:rPr>
          <w:rFonts w:ascii="Tahoma" w:hAnsi="Tahoma" w:cs="Tahoma"/>
          <w:color w:val="4F81BD" w:themeColor="accent1"/>
          <w:sz w:val="36"/>
          <w:szCs w:val="36"/>
        </w:rPr>
      </w:pPr>
      <w:r w:rsidRPr="00196BAD">
        <w:rPr>
          <w:rFonts w:ascii="Tahoma" w:hAnsi="Tahoma" w:cs="Tahoma"/>
          <w:color w:val="4F81BD" w:themeColor="accent1"/>
          <w:sz w:val="36"/>
          <w:szCs w:val="36"/>
        </w:rPr>
        <w:t>Mean Pay</w:t>
      </w:r>
    </w:p>
    <w:p w14:paraId="397C5710" w14:textId="77777777" w:rsidR="00196BAD" w:rsidRPr="00196BAD" w:rsidRDefault="00196BAD" w:rsidP="0060735D">
      <w:pPr>
        <w:tabs>
          <w:tab w:val="left" w:pos="4000"/>
        </w:tabs>
        <w:rPr>
          <w:rFonts w:ascii="Tahoma" w:hAnsi="Tahoma" w:cs="Tahoma"/>
          <w:color w:val="4F81BD" w:themeColor="accent1"/>
          <w:sz w:val="36"/>
          <w:szCs w:val="36"/>
        </w:rPr>
      </w:pPr>
    </w:p>
    <w:p w14:paraId="79631C69" w14:textId="77777777" w:rsidR="00196BAD" w:rsidRDefault="007572A7" w:rsidP="00196BAD">
      <w:pPr>
        <w:pStyle w:val="govuk-body"/>
        <w:numPr>
          <w:ilvl w:val="0"/>
          <w:numId w:val="9"/>
        </w:numPr>
        <w:shd w:val="clear" w:color="auto" w:fill="FFFFFF"/>
        <w:spacing w:before="0" w:beforeAutospacing="0" w:after="0" w:afterAutospacing="0"/>
        <w:rPr>
          <w:rFonts w:asciiTheme="minorHAnsi" w:hAnsiTheme="minorHAnsi" w:cstheme="minorHAnsi"/>
          <w:color w:val="0B0C0C"/>
          <w:sz w:val="22"/>
          <w:szCs w:val="22"/>
        </w:rPr>
      </w:pPr>
      <w:r w:rsidRPr="00DB0225">
        <w:rPr>
          <w:rFonts w:asciiTheme="minorHAnsi" w:hAnsiTheme="minorHAnsi" w:cstheme="minorHAnsi"/>
          <w:color w:val="0B0C0C"/>
          <w:sz w:val="22"/>
          <w:szCs w:val="22"/>
        </w:rPr>
        <w:t>Mean averages are useful because they place the same value on every number they use, giving a good overall indication of the gender pay gap.</w:t>
      </w:r>
    </w:p>
    <w:p w14:paraId="7CDF2962" w14:textId="1D6651F6" w:rsidR="007572A7" w:rsidRPr="00196BAD" w:rsidRDefault="007572A7" w:rsidP="00196BAD">
      <w:pPr>
        <w:pStyle w:val="govuk-body"/>
        <w:numPr>
          <w:ilvl w:val="0"/>
          <w:numId w:val="9"/>
        </w:numPr>
        <w:shd w:val="clear" w:color="auto" w:fill="FFFFFF"/>
        <w:spacing w:before="0" w:beforeAutospacing="0" w:after="0" w:afterAutospacing="0"/>
        <w:rPr>
          <w:rFonts w:asciiTheme="minorHAnsi" w:hAnsiTheme="minorHAnsi" w:cstheme="minorHAnsi"/>
          <w:color w:val="0B0C0C"/>
          <w:sz w:val="22"/>
          <w:szCs w:val="22"/>
        </w:rPr>
      </w:pPr>
      <w:r w:rsidRPr="00196BAD">
        <w:rPr>
          <w:rFonts w:asciiTheme="minorHAnsi" w:hAnsiTheme="minorHAnsi" w:cstheme="minorHAnsi"/>
          <w:color w:val="0B0C0C"/>
          <w:sz w:val="22"/>
          <w:szCs w:val="22"/>
        </w:rPr>
        <w:t>A mean involves adding up all the numbers and dividing the result by how many numbers were in the list.</w:t>
      </w:r>
    </w:p>
    <w:p w14:paraId="4804E661" w14:textId="16822401" w:rsidR="00AB4B4F" w:rsidRPr="00196BAD" w:rsidRDefault="00DB0225" w:rsidP="00196BAD">
      <w:pPr>
        <w:pStyle w:val="govuk-body"/>
        <w:numPr>
          <w:ilvl w:val="0"/>
          <w:numId w:val="9"/>
        </w:numPr>
        <w:shd w:val="clear" w:color="auto" w:fill="FFFFFF"/>
        <w:spacing w:before="0" w:beforeAutospacing="0" w:after="300" w:afterAutospacing="0"/>
        <w:rPr>
          <w:rFonts w:asciiTheme="minorHAnsi" w:hAnsiTheme="minorHAnsi" w:cstheme="minorHAnsi"/>
          <w:color w:val="0B0C0C"/>
          <w:sz w:val="22"/>
          <w:szCs w:val="22"/>
        </w:rPr>
      </w:pPr>
      <w:r w:rsidRPr="00DB0225">
        <w:rPr>
          <w:rFonts w:asciiTheme="minorHAnsi" w:hAnsiTheme="minorHAnsi" w:cstheme="minorHAnsi"/>
          <w:color w:val="0B0C0C"/>
          <w:sz w:val="22"/>
          <w:szCs w:val="22"/>
        </w:rPr>
        <w:t>The mean gender pay gap figure uses hourly pay of all employees to calculate the difference between the mean hourly pay of men, and the mean hourly pay of women.</w:t>
      </w:r>
    </w:p>
    <w:p w14:paraId="497DB0E0" w14:textId="77777777" w:rsidR="00AB4B4F" w:rsidRDefault="00AB4B4F" w:rsidP="00DB0225">
      <w:pPr>
        <w:pStyle w:val="govuk-body"/>
        <w:shd w:val="clear" w:color="auto" w:fill="FFFFFF"/>
        <w:spacing w:before="0" w:beforeAutospacing="0" w:after="0" w:afterAutospacing="0"/>
        <w:rPr>
          <w:rFonts w:asciiTheme="minorHAnsi" w:hAnsiTheme="minorHAnsi" w:cstheme="minorHAnsi"/>
          <w:color w:val="0B0C0C"/>
          <w:sz w:val="22"/>
          <w:szCs w:val="22"/>
        </w:rPr>
      </w:pPr>
    </w:p>
    <w:p w14:paraId="58167FA7" w14:textId="1B6614BB" w:rsidR="00DB0225" w:rsidRDefault="00DB0225" w:rsidP="00DB0225">
      <w:pPr>
        <w:pStyle w:val="govuk-body"/>
        <w:shd w:val="clear" w:color="auto" w:fill="FFFFFF"/>
        <w:spacing w:before="0" w:beforeAutospacing="0" w:after="0" w:afterAutospacing="0"/>
        <w:rPr>
          <w:rFonts w:asciiTheme="minorHAnsi" w:hAnsiTheme="minorHAnsi" w:cstheme="minorHAnsi"/>
          <w:b/>
          <w:bCs/>
          <w:color w:val="0B0C0C"/>
          <w:sz w:val="22"/>
          <w:szCs w:val="22"/>
        </w:rPr>
      </w:pPr>
      <w:r w:rsidRPr="00196BAD">
        <w:rPr>
          <w:rFonts w:asciiTheme="minorHAnsi" w:hAnsiTheme="minorHAnsi" w:cstheme="minorHAnsi"/>
          <w:b/>
          <w:bCs/>
          <w:color w:val="0B0C0C"/>
          <w:sz w:val="22"/>
          <w:szCs w:val="22"/>
        </w:rPr>
        <w:t>In this organisation:</w:t>
      </w:r>
    </w:p>
    <w:p w14:paraId="503BF755" w14:textId="77777777" w:rsidR="00E223F1" w:rsidRPr="00196BAD" w:rsidRDefault="00E223F1" w:rsidP="00DB0225">
      <w:pPr>
        <w:pStyle w:val="govuk-body"/>
        <w:shd w:val="clear" w:color="auto" w:fill="FFFFFF"/>
        <w:spacing w:before="0" w:beforeAutospacing="0" w:after="0" w:afterAutospacing="0"/>
        <w:rPr>
          <w:rFonts w:asciiTheme="minorHAnsi" w:hAnsiTheme="minorHAnsi" w:cstheme="minorHAnsi"/>
          <w:b/>
          <w:bCs/>
          <w:color w:val="0B0C0C"/>
          <w:sz w:val="22"/>
          <w:szCs w:val="22"/>
        </w:rPr>
      </w:pPr>
    </w:p>
    <w:p w14:paraId="4F8EF5D7" w14:textId="77777777" w:rsidR="00E223F1" w:rsidRDefault="00E223F1" w:rsidP="00E223F1">
      <w:pPr>
        <w:pStyle w:val="govuk-body"/>
        <w:spacing w:before="0" w:beforeAutospacing="0" w:after="0"/>
        <w:rPr>
          <w:rFonts w:asciiTheme="minorHAnsi" w:hAnsiTheme="minorHAnsi" w:cstheme="minorHAnsi"/>
          <w:color w:val="0B0C0C"/>
          <w:sz w:val="22"/>
          <w:szCs w:val="22"/>
        </w:rPr>
      </w:pPr>
    </w:p>
    <w:p w14:paraId="330EB09C" w14:textId="77777777" w:rsidR="00E223F1" w:rsidRDefault="00DB0225" w:rsidP="00E223F1">
      <w:pPr>
        <w:pStyle w:val="govuk-body"/>
        <w:numPr>
          <w:ilvl w:val="0"/>
          <w:numId w:val="11"/>
        </w:numPr>
        <w:spacing w:before="0" w:beforeAutospacing="0" w:after="0"/>
        <w:rPr>
          <w:rFonts w:asciiTheme="minorHAnsi" w:hAnsiTheme="minorHAnsi" w:cstheme="minorHAnsi"/>
          <w:color w:val="0B0C0C"/>
          <w:sz w:val="22"/>
          <w:szCs w:val="22"/>
        </w:rPr>
      </w:pPr>
      <w:r w:rsidRPr="00DB0225">
        <w:rPr>
          <w:rFonts w:asciiTheme="minorHAnsi" w:hAnsiTheme="minorHAnsi" w:cstheme="minorHAnsi"/>
          <w:color w:val="0B0C0C"/>
          <w:sz w:val="22"/>
          <w:szCs w:val="22"/>
        </w:rPr>
        <w:t xml:space="preserve">women’s mean (average) hourly pay </w:t>
      </w:r>
      <w:r w:rsidR="000F7D31">
        <w:rPr>
          <w:rFonts w:asciiTheme="minorHAnsi" w:hAnsiTheme="minorHAnsi" w:cstheme="minorHAnsi"/>
          <w:color w:val="0B0C0C"/>
          <w:sz w:val="22"/>
          <w:szCs w:val="22"/>
        </w:rPr>
        <w:t xml:space="preserve">this year, </w:t>
      </w:r>
      <w:r w:rsidRPr="00DB0225">
        <w:rPr>
          <w:rFonts w:asciiTheme="minorHAnsi" w:hAnsiTheme="minorHAnsi" w:cstheme="minorHAnsi"/>
          <w:color w:val="0B0C0C"/>
          <w:sz w:val="22"/>
          <w:szCs w:val="22"/>
        </w:rPr>
        <w:t xml:space="preserve">was </w:t>
      </w:r>
      <w:r w:rsidR="002D430C" w:rsidRPr="00196BAD">
        <w:rPr>
          <w:rFonts w:asciiTheme="minorHAnsi" w:hAnsiTheme="minorHAnsi" w:cstheme="minorHAnsi"/>
          <w:b/>
          <w:bCs/>
          <w:color w:val="0B0C0C"/>
          <w:sz w:val="22"/>
          <w:szCs w:val="22"/>
        </w:rPr>
        <w:t>3.50%</w:t>
      </w:r>
      <w:r w:rsidR="002D430C">
        <w:rPr>
          <w:rFonts w:asciiTheme="minorHAnsi" w:hAnsiTheme="minorHAnsi" w:cstheme="minorHAnsi"/>
          <w:color w:val="0B0C0C"/>
          <w:sz w:val="22"/>
          <w:szCs w:val="22"/>
        </w:rPr>
        <w:t xml:space="preserve"> </w:t>
      </w:r>
      <w:r w:rsidRPr="00DB0225">
        <w:rPr>
          <w:rFonts w:asciiTheme="minorHAnsi" w:hAnsiTheme="minorHAnsi" w:cstheme="minorHAnsi"/>
          <w:color w:val="0B0C0C"/>
          <w:sz w:val="22"/>
          <w:szCs w:val="22"/>
        </w:rPr>
        <w:t>higher than men’s</w:t>
      </w:r>
      <w:r w:rsidR="000F7D31">
        <w:rPr>
          <w:rFonts w:asciiTheme="minorHAnsi" w:hAnsiTheme="minorHAnsi" w:cstheme="minorHAnsi"/>
          <w:color w:val="0B0C0C"/>
          <w:sz w:val="22"/>
          <w:szCs w:val="22"/>
        </w:rPr>
        <w:t>,</w:t>
      </w:r>
      <w:r w:rsidR="002D430C">
        <w:rPr>
          <w:rFonts w:asciiTheme="minorHAnsi" w:hAnsiTheme="minorHAnsi" w:cstheme="minorHAnsi"/>
          <w:color w:val="0B0C0C"/>
          <w:sz w:val="22"/>
          <w:szCs w:val="22"/>
        </w:rPr>
        <w:t xml:space="preserve"> compared to </w:t>
      </w:r>
      <w:r w:rsidR="002D430C" w:rsidRPr="00196BAD">
        <w:rPr>
          <w:rFonts w:asciiTheme="minorHAnsi" w:hAnsiTheme="minorHAnsi" w:cstheme="minorHAnsi"/>
          <w:b/>
          <w:bCs/>
          <w:color w:val="0B0C0C"/>
          <w:sz w:val="22"/>
          <w:szCs w:val="22"/>
        </w:rPr>
        <w:t>5.5%</w:t>
      </w:r>
      <w:r w:rsidR="002D430C">
        <w:rPr>
          <w:rFonts w:asciiTheme="minorHAnsi" w:hAnsiTheme="minorHAnsi" w:cstheme="minorHAnsi"/>
          <w:color w:val="0B0C0C"/>
          <w:sz w:val="22"/>
          <w:szCs w:val="22"/>
        </w:rPr>
        <w:t xml:space="preserve"> in the previous year</w:t>
      </w:r>
    </w:p>
    <w:p w14:paraId="29DC5603" w14:textId="77777777" w:rsidR="00E223F1" w:rsidRDefault="00D153F2" w:rsidP="00E223F1">
      <w:pPr>
        <w:pStyle w:val="govuk-body"/>
        <w:numPr>
          <w:ilvl w:val="0"/>
          <w:numId w:val="11"/>
        </w:numPr>
        <w:spacing w:before="0" w:beforeAutospacing="0" w:after="0"/>
        <w:rPr>
          <w:rFonts w:asciiTheme="minorHAnsi" w:hAnsiTheme="minorHAnsi" w:cstheme="minorHAnsi"/>
          <w:color w:val="0B0C0C"/>
          <w:sz w:val="22"/>
          <w:szCs w:val="22"/>
        </w:rPr>
      </w:pPr>
      <w:r w:rsidRPr="00196BAD">
        <w:rPr>
          <w:rFonts w:asciiTheme="minorHAnsi" w:hAnsiTheme="minorHAnsi" w:cstheme="minorHAnsi"/>
          <w:color w:val="0B0C0C"/>
          <w:sz w:val="22"/>
          <w:szCs w:val="22"/>
        </w:rPr>
        <w:t xml:space="preserve">This year </w:t>
      </w:r>
      <w:r w:rsidR="00B73EC2" w:rsidRPr="00196BAD">
        <w:rPr>
          <w:rFonts w:asciiTheme="minorHAnsi" w:hAnsiTheme="minorHAnsi" w:cstheme="minorHAnsi"/>
          <w:color w:val="0B0C0C"/>
          <w:sz w:val="22"/>
          <w:szCs w:val="22"/>
        </w:rPr>
        <w:t xml:space="preserve">between the 2024 and current report, </w:t>
      </w:r>
      <w:r w:rsidR="00FB31D5" w:rsidRPr="00196BAD">
        <w:rPr>
          <w:rFonts w:asciiTheme="minorHAnsi" w:hAnsiTheme="minorHAnsi" w:cstheme="minorHAnsi"/>
          <w:color w:val="0B0C0C"/>
          <w:sz w:val="22"/>
          <w:szCs w:val="22"/>
        </w:rPr>
        <w:t xml:space="preserve">we had a restructure that saw </w:t>
      </w:r>
      <w:proofErr w:type="gramStart"/>
      <w:r w:rsidR="00FB31D5" w:rsidRPr="00196BAD">
        <w:rPr>
          <w:rFonts w:asciiTheme="minorHAnsi" w:hAnsiTheme="minorHAnsi" w:cstheme="minorHAnsi"/>
          <w:color w:val="0B0C0C"/>
          <w:sz w:val="22"/>
          <w:szCs w:val="22"/>
        </w:rPr>
        <w:t>a number of</w:t>
      </w:r>
      <w:proofErr w:type="gramEnd"/>
      <w:r w:rsidR="00FB31D5" w:rsidRPr="00196BAD">
        <w:rPr>
          <w:rFonts w:asciiTheme="minorHAnsi" w:hAnsiTheme="minorHAnsi" w:cstheme="minorHAnsi"/>
          <w:color w:val="0B0C0C"/>
          <w:sz w:val="22"/>
          <w:szCs w:val="22"/>
        </w:rPr>
        <w:t xml:space="preserve"> higher paid females leaving the organisation which will have had an impact on </w:t>
      </w:r>
      <w:r w:rsidR="00724ECB" w:rsidRPr="00196BAD">
        <w:rPr>
          <w:rFonts w:asciiTheme="minorHAnsi" w:hAnsiTheme="minorHAnsi" w:cstheme="minorHAnsi"/>
          <w:color w:val="0B0C0C"/>
          <w:sz w:val="22"/>
          <w:szCs w:val="22"/>
        </w:rPr>
        <w:t xml:space="preserve">the </w:t>
      </w:r>
      <w:r w:rsidR="00EB1714" w:rsidRPr="00196BAD">
        <w:rPr>
          <w:rFonts w:asciiTheme="minorHAnsi" w:hAnsiTheme="minorHAnsi" w:cstheme="minorHAnsi"/>
          <w:color w:val="0B0C0C"/>
          <w:sz w:val="22"/>
          <w:szCs w:val="22"/>
        </w:rPr>
        <w:t xml:space="preserve">mean </w:t>
      </w:r>
      <w:r w:rsidR="00BC7F7B" w:rsidRPr="00196BAD">
        <w:rPr>
          <w:rFonts w:asciiTheme="minorHAnsi" w:hAnsiTheme="minorHAnsi" w:cstheme="minorHAnsi"/>
          <w:color w:val="0B0C0C"/>
          <w:sz w:val="22"/>
          <w:szCs w:val="22"/>
        </w:rPr>
        <w:t xml:space="preserve">figure but also the </w:t>
      </w:r>
      <w:r w:rsidR="00724ECB" w:rsidRPr="00196BAD">
        <w:rPr>
          <w:rFonts w:asciiTheme="minorHAnsi" w:hAnsiTheme="minorHAnsi" w:cstheme="minorHAnsi"/>
          <w:color w:val="0B0C0C"/>
          <w:sz w:val="22"/>
          <w:szCs w:val="22"/>
        </w:rPr>
        <w:t>me</w:t>
      </w:r>
      <w:r w:rsidR="007F52C7" w:rsidRPr="00196BAD">
        <w:rPr>
          <w:rFonts w:asciiTheme="minorHAnsi" w:hAnsiTheme="minorHAnsi" w:cstheme="minorHAnsi"/>
          <w:color w:val="0B0C0C"/>
          <w:sz w:val="22"/>
          <w:szCs w:val="22"/>
        </w:rPr>
        <w:t>dian</w:t>
      </w:r>
      <w:r w:rsidR="003E296D" w:rsidRPr="00196BAD">
        <w:rPr>
          <w:rFonts w:asciiTheme="minorHAnsi" w:hAnsiTheme="minorHAnsi" w:cstheme="minorHAnsi"/>
          <w:color w:val="0B0C0C"/>
          <w:sz w:val="22"/>
          <w:szCs w:val="22"/>
        </w:rPr>
        <w:t xml:space="preserve"> </w:t>
      </w:r>
      <w:r w:rsidR="00BC7F7B" w:rsidRPr="00196BAD">
        <w:rPr>
          <w:rFonts w:asciiTheme="minorHAnsi" w:hAnsiTheme="minorHAnsi" w:cstheme="minorHAnsi"/>
          <w:color w:val="0B0C0C"/>
          <w:sz w:val="22"/>
          <w:szCs w:val="22"/>
        </w:rPr>
        <w:t xml:space="preserve">will have </w:t>
      </w:r>
      <w:r w:rsidR="007F52C7" w:rsidRPr="00196BAD">
        <w:rPr>
          <w:rFonts w:asciiTheme="minorHAnsi" w:hAnsiTheme="minorHAnsi" w:cstheme="minorHAnsi"/>
          <w:color w:val="0B0C0C"/>
          <w:sz w:val="22"/>
          <w:szCs w:val="22"/>
        </w:rPr>
        <w:t>supported</w:t>
      </w:r>
      <w:r w:rsidR="003E296D" w:rsidRPr="00196BAD">
        <w:rPr>
          <w:rFonts w:asciiTheme="minorHAnsi" w:hAnsiTheme="minorHAnsi" w:cstheme="minorHAnsi"/>
          <w:color w:val="0B0C0C"/>
          <w:sz w:val="22"/>
          <w:szCs w:val="22"/>
        </w:rPr>
        <w:t xml:space="preserve"> the male figure </w:t>
      </w:r>
      <w:r w:rsidR="007F52C7" w:rsidRPr="00196BAD">
        <w:rPr>
          <w:rFonts w:asciiTheme="minorHAnsi" w:hAnsiTheme="minorHAnsi" w:cstheme="minorHAnsi"/>
          <w:color w:val="0B0C0C"/>
          <w:sz w:val="22"/>
          <w:szCs w:val="22"/>
        </w:rPr>
        <w:t xml:space="preserve">with a </w:t>
      </w:r>
      <w:r w:rsidR="003E296D" w:rsidRPr="00196BAD">
        <w:rPr>
          <w:rFonts w:asciiTheme="minorHAnsi" w:hAnsiTheme="minorHAnsi" w:cstheme="minorHAnsi"/>
          <w:color w:val="0B0C0C"/>
          <w:sz w:val="22"/>
          <w:szCs w:val="22"/>
        </w:rPr>
        <w:t>slight increase on last yea</w:t>
      </w:r>
      <w:r w:rsidR="00196BAD">
        <w:rPr>
          <w:rFonts w:asciiTheme="minorHAnsi" w:hAnsiTheme="minorHAnsi" w:cstheme="minorHAnsi"/>
          <w:color w:val="0B0C0C"/>
          <w:sz w:val="22"/>
          <w:szCs w:val="22"/>
        </w:rPr>
        <w:t>r</w:t>
      </w:r>
    </w:p>
    <w:p w14:paraId="3B9A80BD" w14:textId="005A78E3" w:rsidR="00DB0225" w:rsidRPr="00E223F1" w:rsidRDefault="00DB0225" w:rsidP="00E223F1">
      <w:pPr>
        <w:pStyle w:val="govuk-body"/>
        <w:numPr>
          <w:ilvl w:val="0"/>
          <w:numId w:val="11"/>
        </w:numPr>
        <w:spacing w:before="0" w:beforeAutospacing="0" w:after="0"/>
        <w:rPr>
          <w:rFonts w:asciiTheme="minorHAnsi" w:hAnsiTheme="minorHAnsi" w:cstheme="minorHAnsi"/>
          <w:color w:val="0B0C0C"/>
          <w:sz w:val="22"/>
          <w:szCs w:val="22"/>
        </w:rPr>
      </w:pPr>
      <w:r w:rsidRPr="00E223F1">
        <w:rPr>
          <w:rFonts w:asciiTheme="minorHAnsi" w:hAnsiTheme="minorHAnsi" w:cstheme="minorHAnsi"/>
          <w:color w:val="0B0C0C"/>
          <w:sz w:val="22"/>
          <w:szCs w:val="22"/>
        </w:rPr>
        <w:t>The mean gap shows</w:t>
      </w:r>
      <w:r w:rsidR="002D430C" w:rsidRPr="00E223F1">
        <w:rPr>
          <w:rFonts w:asciiTheme="minorHAnsi" w:hAnsiTheme="minorHAnsi" w:cstheme="minorHAnsi"/>
          <w:color w:val="0B0C0C"/>
          <w:sz w:val="22"/>
          <w:szCs w:val="22"/>
        </w:rPr>
        <w:t xml:space="preserve"> </w:t>
      </w:r>
      <w:r w:rsidR="002D430C" w:rsidRPr="00E223F1">
        <w:rPr>
          <w:rFonts w:asciiTheme="minorHAnsi" w:hAnsiTheme="minorHAnsi" w:cstheme="minorHAnsi"/>
          <w:b/>
          <w:bCs/>
          <w:color w:val="0B0C0C"/>
          <w:sz w:val="22"/>
          <w:szCs w:val="22"/>
        </w:rPr>
        <w:t>£</w:t>
      </w:r>
      <w:r w:rsidR="00776AF2" w:rsidRPr="00E223F1">
        <w:rPr>
          <w:rFonts w:asciiTheme="minorHAnsi" w:hAnsiTheme="minorHAnsi" w:cstheme="minorHAnsi"/>
          <w:b/>
          <w:bCs/>
          <w:color w:val="0B0C0C"/>
          <w:sz w:val="22"/>
          <w:szCs w:val="22"/>
        </w:rPr>
        <w:t>19.62</w:t>
      </w:r>
      <w:r w:rsidRPr="00E223F1">
        <w:rPr>
          <w:rFonts w:asciiTheme="minorHAnsi" w:hAnsiTheme="minorHAnsi" w:cstheme="minorHAnsi"/>
          <w:color w:val="0B0C0C"/>
          <w:sz w:val="22"/>
          <w:szCs w:val="22"/>
        </w:rPr>
        <w:t xml:space="preserve"> to men and </w:t>
      </w:r>
      <w:r w:rsidR="00776AF2" w:rsidRPr="00E223F1">
        <w:rPr>
          <w:rFonts w:asciiTheme="minorHAnsi" w:hAnsiTheme="minorHAnsi" w:cstheme="minorHAnsi"/>
          <w:b/>
          <w:bCs/>
          <w:color w:val="0B0C0C"/>
          <w:sz w:val="22"/>
          <w:szCs w:val="22"/>
        </w:rPr>
        <w:t>£20.37</w:t>
      </w:r>
      <w:r w:rsidR="00776AF2" w:rsidRPr="00E223F1">
        <w:rPr>
          <w:rFonts w:asciiTheme="minorHAnsi" w:hAnsiTheme="minorHAnsi" w:cstheme="minorHAnsi"/>
          <w:color w:val="0B0C0C"/>
          <w:sz w:val="22"/>
          <w:szCs w:val="22"/>
        </w:rPr>
        <w:t xml:space="preserve"> </w:t>
      </w:r>
      <w:r w:rsidRPr="00E223F1">
        <w:rPr>
          <w:rFonts w:asciiTheme="minorHAnsi" w:hAnsiTheme="minorHAnsi" w:cstheme="minorHAnsi"/>
          <w:color w:val="0B0C0C"/>
          <w:sz w:val="22"/>
          <w:szCs w:val="22"/>
        </w:rPr>
        <w:t xml:space="preserve">to women </w:t>
      </w:r>
    </w:p>
    <w:p w14:paraId="73A7E496" w14:textId="77777777" w:rsidR="00196BAD" w:rsidRDefault="00196BAD" w:rsidP="00196BAD">
      <w:pPr>
        <w:pStyle w:val="govuk-body"/>
        <w:spacing w:before="0" w:beforeAutospacing="0" w:after="0"/>
        <w:rPr>
          <w:rFonts w:asciiTheme="minorHAnsi" w:hAnsiTheme="minorHAnsi" w:cstheme="minorHAnsi"/>
          <w:color w:val="0B0C0C"/>
          <w:sz w:val="22"/>
          <w:szCs w:val="22"/>
        </w:rPr>
      </w:pPr>
    </w:p>
    <w:p w14:paraId="516C4579" w14:textId="77777777" w:rsidR="00E223F1" w:rsidRDefault="00E223F1" w:rsidP="00303DB4">
      <w:pPr>
        <w:pStyle w:val="govuk-body"/>
        <w:spacing w:before="0" w:beforeAutospacing="0" w:after="0"/>
        <w:jc w:val="center"/>
        <w:rPr>
          <w:rFonts w:ascii="Tahoma" w:hAnsi="Tahoma" w:cs="Tahoma"/>
          <w:color w:val="4F81BD" w:themeColor="accent1"/>
          <w:sz w:val="36"/>
          <w:szCs w:val="36"/>
        </w:rPr>
      </w:pPr>
    </w:p>
    <w:p w14:paraId="60B10468" w14:textId="4DAF1959" w:rsidR="00C220B9" w:rsidRDefault="00D153F2" w:rsidP="00303DB4">
      <w:pPr>
        <w:pStyle w:val="govuk-body"/>
        <w:spacing w:before="0" w:beforeAutospacing="0" w:after="0"/>
        <w:jc w:val="center"/>
        <w:rPr>
          <w:rFonts w:ascii="Tahoma" w:hAnsi="Tahoma" w:cs="Tahoma"/>
          <w:color w:val="4F81BD" w:themeColor="accent1"/>
          <w:sz w:val="36"/>
          <w:szCs w:val="36"/>
        </w:rPr>
      </w:pPr>
      <w:r w:rsidRPr="00196BAD">
        <w:rPr>
          <w:rFonts w:ascii="Tahoma" w:hAnsi="Tahoma" w:cs="Tahoma"/>
          <w:color w:val="4F81BD" w:themeColor="accent1"/>
          <w:sz w:val="36"/>
          <w:szCs w:val="36"/>
        </w:rPr>
        <w:t>How do we compare</w:t>
      </w:r>
    </w:p>
    <w:p w14:paraId="1661760A" w14:textId="77777777" w:rsidR="00196BAD" w:rsidRPr="00196BAD" w:rsidRDefault="00196BAD" w:rsidP="00303DB4">
      <w:pPr>
        <w:pStyle w:val="govuk-body"/>
        <w:spacing w:before="0" w:beforeAutospacing="0" w:after="0"/>
        <w:jc w:val="center"/>
        <w:rPr>
          <w:rFonts w:ascii="Tahoma" w:hAnsi="Tahoma" w:cs="Tahoma"/>
          <w:color w:val="4F81BD" w:themeColor="accent1"/>
          <w:sz w:val="36"/>
          <w:szCs w:val="36"/>
        </w:rPr>
      </w:pPr>
    </w:p>
    <w:p w14:paraId="0DCD6F31" w14:textId="787815A0" w:rsidR="00EE1E55" w:rsidRDefault="00D153F2" w:rsidP="00D153F2">
      <w:pPr>
        <w:pStyle w:val="govuk-body"/>
        <w:spacing w:before="0" w:beforeAutospacing="0" w:after="0"/>
        <w:rPr>
          <w:rFonts w:asciiTheme="minorHAnsi" w:eastAsia="Aptos" w:hAnsiTheme="minorHAnsi" w:cstheme="minorHAnsi"/>
          <w:color w:val="202526"/>
          <w:kern w:val="2"/>
          <w:sz w:val="22"/>
          <w:szCs w:val="22"/>
          <w:shd w:val="clear" w:color="auto" w:fill="FFFFFF"/>
          <w:lang w:eastAsia="en-US"/>
          <w14:ligatures w14:val="standardContextual"/>
        </w:rPr>
      </w:pPr>
      <w:r>
        <w:rPr>
          <w:rFonts w:asciiTheme="minorHAnsi" w:eastAsia="Aptos" w:hAnsiTheme="minorHAnsi" w:cstheme="minorHAnsi"/>
          <w:color w:val="202526"/>
          <w:kern w:val="2"/>
          <w:sz w:val="22"/>
          <w:szCs w:val="22"/>
          <w:shd w:val="clear" w:color="auto" w:fill="FFFFFF"/>
          <w:lang w:eastAsia="en-US"/>
          <w14:ligatures w14:val="standardContextual"/>
        </w:rPr>
        <w:t>B</w:t>
      </w:r>
      <w:r w:rsidRPr="00D153F2">
        <w:rPr>
          <w:rFonts w:asciiTheme="minorHAnsi" w:eastAsia="Aptos" w:hAnsiTheme="minorHAnsi" w:cstheme="minorHAnsi"/>
          <w:color w:val="202526"/>
          <w:kern w:val="2"/>
          <w:sz w:val="22"/>
          <w:szCs w:val="22"/>
          <w:shd w:val="clear" w:color="auto" w:fill="FFFFFF"/>
          <w:lang w:eastAsia="en-US"/>
          <w14:ligatures w14:val="standardContextual"/>
        </w:rPr>
        <w:t xml:space="preserve">ased on </w:t>
      </w:r>
      <w:r w:rsidR="00221710">
        <w:rPr>
          <w:rFonts w:asciiTheme="minorHAnsi" w:eastAsia="Aptos" w:hAnsiTheme="minorHAnsi" w:cstheme="minorHAnsi"/>
          <w:color w:val="202526"/>
          <w:kern w:val="2"/>
          <w:sz w:val="22"/>
          <w:szCs w:val="22"/>
          <w:shd w:val="clear" w:color="auto" w:fill="FFFFFF"/>
          <w:lang w:eastAsia="en-US"/>
          <w14:ligatures w14:val="standardContextual"/>
        </w:rPr>
        <w:t xml:space="preserve">the </w:t>
      </w:r>
      <w:r w:rsidRPr="00D153F2">
        <w:rPr>
          <w:rFonts w:asciiTheme="minorHAnsi" w:eastAsia="Aptos" w:hAnsiTheme="minorHAnsi" w:cstheme="minorHAnsi"/>
          <w:color w:val="202526"/>
          <w:kern w:val="2"/>
          <w:sz w:val="22"/>
          <w:szCs w:val="22"/>
          <w:shd w:val="clear" w:color="auto" w:fill="FFFFFF"/>
          <w:lang w:eastAsia="en-US"/>
          <w14:ligatures w14:val="standardContextual"/>
        </w:rPr>
        <w:t>organisations that had uploaded their data to the government portal</w:t>
      </w:r>
      <w:r>
        <w:rPr>
          <w:rFonts w:asciiTheme="minorHAnsi" w:eastAsia="Aptos" w:hAnsiTheme="minorHAnsi" w:cstheme="minorHAnsi"/>
          <w:color w:val="202526"/>
          <w:kern w:val="2"/>
          <w:sz w:val="22"/>
          <w:szCs w:val="22"/>
          <w:shd w:val="clear" w:color="auto" w:fill="FFFFFF"/>
          <w:lang w:eastAsia="en-US"/>
          <w14:ligatures w14:val="standardContextual"/>
        </w:rPr>
        <w:t>, the headlines are</w:t>
      </w:r>
      <w:r w:rsidRPr="00D153F2">
        <w:rPr>
          <w:rFonts w:asciiTheme="minorHAnsi" w:eastAsia="Aptos" w:hAnsiTheme="minorHAnsi" w:cstheme="minorHAnsi"/>
          <w:color w:val="202526"/>
          <w:kern w:val="2"/>
          <w:sz w:val="22"/>
          <w:szCs w:val="22"/>
          <w:shd w:val="clear" w:color="auto" w:fill="FFFFFF"/>
          <w:lang w:eastAsia="en-US"/>
          <w14:ligatures w14:val="standardContextual"/>
        </w:rPr>
        <w:t xml:space="preserve"> that the median gender pay gap was </w:t>
      </w:r>
      <w:r w:rsidR="008652E4" w:rsidRPr="00E223F1">
        <w:rPr>
          <w:rFonts w:asciiTheme="minorHAnsi" w:eastAsia="Aptos" w:hAnsiTheme="minorHAnsi" w:cstheme="minorHAnsi"/>
          <w:b/>
          <w:bCs/>
          <w:color w:val="202526"/>
          <w:kern w:val="2"/>
          <w:sz w:val="22"/>
          <w:szCs w:val="22"/>
          <w:shd w:val="clear" w:color="auto" w:fill="FFFFFF"/>
          <w:lang w:eastAsia="en-US"/>
          <w14:ligatures w14:val="standardContextual"/>
        </w:rPr>
        <w:t>8.3</w:t>
      </w:r>
      <w:r w:rsidRPr="00E223F1">
        <w:rPr>
          <w:rFonts w:asciiTheme="minorHAnsi" w:eastAsia="Aptos" w:hAnsiTheme="minorHAnsi" w:cstheme="minorHAnsi"/>
          <w:b/>
          <w:bCs/>
          <w:color w:val="202526"/>
          <w:kern w:val="2"/>
          <w:sz w:val="22"/>
          <w:szCs w:val="22"/>
          <w:shd w:val="clear" w:color="auto" w:fill="FFFFFF"/>
          <w:lang w:eastAsia="en-US"/>
          <w14:ligatures w14:val="standardContextual"/>
        </w:rPr>
        <w:t>%</w:t>
      </w:r>
      <w:r w:rsidRPr="00D153F2">
        <w:rPr>
          <w:rFonts w:asciiTheme="minorHAnsi" w:eastAsia="Aptos" w:hAnsiTheme="minorHAnsi" w:cstheme="minorHAnsi"/>
          <w:color w:val="202526"/>
          <w:kern w:val="2"/>
          <w:sz w:val="22"/>
          <w:szCs w:val="22"/>
          <w:shd w:val="clear" w:color="auto" w:fill="FFFFFF"/>
          <w:lang w:eastAsia="en-US"/>
          <w14:ligatures w14:val="standardContextual"/>
        </w:rPr>
        <w:t xml:space="preserve"> in 202</w:t>
      </w:r>
      <w:r w:rsidR="008652E4">
        <w:rPr>
          <w:rFonts w:asciiTheme="minorHAnsi" w:eastAsia="Aptos" w:hAnsiTheme="minorHAnsi" w:cstheme="minorHAnsi"/>
          <w:color w:val="202526"/>
          <w:kern w:val="2"/>
          <w:sz w:val="22"/>
          <w:szCs w:val="22"/>
          <w:shd w:val="clear" w:color="auto" w:fill="FFFFFF"/>
          <w:lang w:eastAsia="en-US"/>
          <w14:ligatures w14:val="standardContextual"/>
        </w:rPr>
        <w:t>5</w:t>
      </w:r>
      <w:r w:rsidRPr="00D153F2">
        <w:rPr>
          <w:rFonts w:asciiTheme="minorHAnsi" w:eastAsia="Aptos" w:hAnsiTheme="minorHAnsi" w:cstheme="minorHAnsi"/>
          <w:color w:val="202526"/>
          <w:kern w:val="2"/>
          <w:sz w:val="22"/>
          <w:szCs w:val="22"/>
          <w:shd w:val="clear" w:color="auto" w:fill="FFFFFF"/>
          <w:lang w:eastAsia="en-US"/>
          <w14:ligatures w14:val="standardContextual"/>
        </w:rPr>
        <w:t>.</w:t>
      </w:r>
      <w:r>
        <w:rPr>
          <w:rFonts w:asciiTheme="minorHAnsi" w:eastAsia="Aptos" w:hAnsiTheme="minorHAnsi" w:cstheme="minorHAnsi"/>
          <w:color w:val="202526"/>
          <w:kern w:val="2"/>
          <w:sz w:val="22"/>
          <w:szCs w:val="22"/>
          <w:shd w:val="clear" w:color="auto" w:fill="FFFFFF"/>
          <w:lang w:eastAsia="en-US"/>
          <w14:ligatures w14:val="standardContextual"/>
        </w:rPr>
        <w:t xml:space="preserve"> FCMS reports a median gender pay gap of </w:t>
      </w:r>
      <w:r w:rsidRPr="00E223F1">
        <w:rPr>
          <w:rFonts w:asciiTheme="minorHAnsi" w:eastAsia="Aptos" w:hAnsiTheme="minorHAnsi" w:cstheme="minorHAnsi"/>
          <w:b/>
          <w:bCs/>
          <w:color w:val="202526"/>
          <w:kern w:val="2"/>
          <w:sz w:val="22"/>
          <w:szCs w:val="22"/>
          <w:shd w:val="clear" w:color="auto" w:fill="FFFFFF"/>
          <w:lang w:eastAsia="en-US"/>
          <w14:ligatures w14:val="standardContextual"/>
        </w:rPr>
        <w:t>-</w:t>
      </w:r>
      <w:r w:rsidR="008652E4" w:rsidRPr="00E223F1">
        <w:rPr>
          <w:rFonts w:asciiTheme="minorHAnsi" w:eastAsia="Aptos" w:hAnsiTheme="minorHAnsi" w:cstheme="minorHAnsi"/>
          <w:b/>
          <w:bCs/>
          <w:color w:val="202526"/>
          <w:kern w:val="2"/>
          <w:sz w:val="22"/>
          <w:szCs w:val="22"/>
          <w:shd w:val="clear" w:color="auto" w:fill="FFFFFF"/>
          <w:lang w:eastAsia="en-US"/>
          <w14:ligatures w14:val="standardContextual"/>
        </w:rPr>
        <w:t>0.73</w:t>
      </w:r>
      <w:r w:rsidRPr="00E223F1">
        <w:rPr>
          <w:rFonts w:asciiTheme="minorHAnsi" w:eastAsia="Aptos" w:hAnsiTheme="minorHAnsi" w:cstheme="minorHAnsi"/>
          <w:b/>
          <w:bCs/>
          <w:color w:val="202526"/>
          <w:kern w:val="2"/>
          <w:sz w:val="22"/>
          <w:szCs w:val="22"/>
          <w:shd w:val="clear" w:color="auto" w:fill="FFFFFF"/>
          <w:lang w:eastAsia="en-US"/>
          <w14:ligatures w14:val="standardContextual"/>
        </w:rPr>
        <w:t>%</w:t>
      </w:r>
      <w:r w:rsidR="00D50B79">
        <w:rPr>
          <w:rFonts w:asciiTheme="minorHAnsi" w:eastAsia="Aptos" w:hAnsiTheme="minorHAnsi" w:cstheme="minorHAnsi"/>
          <w:color w:val="202526"/>
          <w:kern w:val="2"/>
          <w:sz w:val="22"/>
          <w:szCs w:val="22"/>
          <w:shd w:val="clear" w:color="auto" w:fill="FFFFFF"/>
          <w:lang w:eastAsia="en-US"/>
          <w14:ligatures w14:val="standardContextual"/>
        </w:rPr>
        <w:t xml:space="preserve"> in 202</w:t>
      </w:r>
      <w:r w:rsidR="008652E4">
        <w:rPr>
          <w:rFonts w:asciiTheme="minorHAnsi" w:eastAsia="Aptos" w:hAnsiTheme="minorHAnsi" w:cstheme="minorHAnsi"/>
          <w:color w:val="202526"/>
          <w:kern w:val="2"/>
          <w:sz w:val="22"/>
          <w:szCs w:val="22"/>
          <w:shd w:val="clear" w:color="auto" w:fill="FFFFFF"/>
          <w:lang w:eastAsia="en-US"/>
          <w14:ligatures w14:val="standardContextual"/>
        </w:rPr>
        <w:t>5</w:t>
      </w:r>
      <w:r w:rsidR="00D50B79">
        <w:rPr>
          <w:rFonts w:asciiTheme="minorHAnsi" w:eastAsia="Aptos" w:hAnsiTheme="minorHAnsi" w:cstheme="minorHAnsi"/>
          <w:color w:val="202526"/>
          <w:kern w:val="2"/>
          <w:sz w:val="22"/>
          <w:szCs w:val="22"/>
          <w:shd w:val="clear" w:color="auto" w:fill="FFFFFF"/>
          <w:lang w:eastAsia="en-US"/>
          <w14:ligatures w14:val="standardContextual"/>
        </w:rPr>
        <w:t xml:space="preserve">. </w:t>
      </w:r>
    </w:p>
    <w:p w14:paraId="3C94233A" w14:textId="04DC77C1" w:rsidR="00EE1E55" w:rsidRDefault="007801E0" w:rsidP="00D153F2">
      <w:pPr>
        <w:pStyle w:val="govuk-body"/>
        <w:spacing w:before="0" w:beforeAutospacing="0" w:after="0"/>
        <w:rPr>
          <w:rFonts w:asciiTheme="minorHAnsi" w:hAnsiTheme="minorHAnsi" w:cstheme="minorHAnsi"/>
          <w:color w:val="202526"/>
          <w:sz w:val="22"/>
          <w:shd w:val="clear" w:color="auto" w:fill="FFFFFF"/>
        </w:rPr>
      </w:pPr>
      <w:r w:rsidRPr="00D15477">
        <w:rPr>
          <w:rFonts w:asciiTheme="minorHAnsi" w:hAnsiTheme="minorHAnsi" w:cstheme="minorHAnsi"/>
          <w:color w:val="202526"/>
          <w:sz w:val="22"/>
          <w:shd w:val="clear" w:color="auto" w:fill="FFFFFF"/>
        </w:rPr>
        <w:t>Females continue to be more heavily represented in the lower pay quarters</w:t>
      </w:r>
      <w:r w:rsidR="00BF07E3" w:rsidRPr="00E223F1">
        <w:rPr>
          <w:rFonts w:asciiTheme="minorHAnsi" w:hAnsiTheme="minorHAnsi" w:cstheme="minorHAnsi"/>
          <w:b/>
          <w:bCs/>
          <w:color w:val="202526"/>
          <w:sz w:val="22"/>
          <w:shd w:val="clear" w:color="auto" w:fill="FFFFFF"/>
        </w:rPr>
        <w:t xml:space="preserve">, </w:t>
      </w:r>
      <w:r w:rsidRPr="00E223F1">
        <w:rPr>
          <w:rFonts w:asciiTheme="minorHAnsi" w:hAnsiTheme="minorHAnsi" w:cstheme="minorHAnsi"/>
          <w:b/>
          <w:bCs/>
          <w:color w:val="202526"/>
          <w:sz w:val="22"/>
          <w:shd w:val="clear" w:color="auto" w:fill="FFFFFF"/>
        </w:rPr>
        <w:t>56.7%</w:t>
      </w:r>
      <w:r w:rsidRPr="00D15477">
        <w:rPr>
          <w:rFonts w:asciiTheme="minorHAnsi" w:hAnsiTheme="minorHAnsi" w:cstheme="minorHAnsi"/>
          <w:color w:val="202526"/>
          <w:sz w:val="22"/>
          <w:shd w:val="clear" w:color="auto" w:fill="FFFFFF"/>
        </w:rPr>
        <w:t xml:space="preserve"> of employees in the lowest pay quarter are female, compared with just </w:t>
      </w:r>
      <w:r w:rsidRPr="00E223F1">
        <w:rPr>
          <w:rFonts w:asciiTheme="minorHAnsi" w:hAnsiTheme="minorHAnsi" w:cstheme="minorHAnsi"/>
          <w:b/>
          <w:bCs/>
          <w:color w:val="202526"/>
          <w:sz w:val="22"/>
          <w:shd w:val="clear" w:color="auto" w:fill="FFFFFF"/>
        </w:rPr>
        <w:t>41%</w:t>
      </w:r>
      <w:r w:rsidRPr="00D15477">
        <w:rPr>
          <w:rFonts w:asciiTheme="minorHAnsi" w:hAnsiTheme="minorHAnsi" w:cstheme="minorHAnsi"/>
          <w:color w:val="202526"/>
          <w:sz w:val="22"/>
          <w:shd w:val="clear" w:color="auto" w:fill="FFFFFF"/>
        </w:rPr>
        <w:t xml:space="preserve"> in the highest pay quarter</w:t>
      </w:r>
      <w:r w:rsidR="00BF07E3">
        <w:rPr>
          <w:rFonts w:asciiTheme="minorHAnsi" w:hAnsiTheme="minorHAnsi" w:cstheme="minorHAnsi"/>
          <w:color w:val="202526"/>
          <w:sz w:val="22"/>
          <w:shd w:val="clear" w:color="auto" w:fill="FFFFFF"/>
        </w:rPr>
        <w:t>.</w:t>
      </w:r>
    </w:p>
    <w:p w14:paraId="02DF5AE8" w14:textId="77777777" w:rsidR="00E223F1" w:rsidRPr="00972762" w:rsidRDefault="00E223F1" w:rsidP="00D153F2">
      <w:pPr>
        <w:pStyle w:val="govuk-body"/>
        <w:spacing w:before="0" w:beforeAutospacing="0" w:after="0"/>
        <w:rPr>
          <w:rFonts w:asciiTheme="minorHAnsi" w:eastAsia="Aptos" w:hAnsiTheme="minorHAnsi" w:cstheme="minorHAnsi"/>
          <w:color w:val="202526"/>
          <w:kern w:val="2"/>
          <w:sz w:val="22"/>
          <w:szCs w:val="22"/>
          <w:shd w:val="clear" w:color="auto" w:fill="FFFFFF"/>
          <w:lang w:eastAsia="en-US"/>
          <w14:ligatures w14:val="standardContextual"/>
        </w:rPr>
      </w:pPr>
    </w:p>
    <w:p w14:paraId="67487847" w14:textId="77777777" w:rsidR="00E223F1" w:rsidRDefault="00E223F1" w:rsidP="00303DB4">
      <w:pPr>
        <w:pStyle w:val="govuk-body"/>
        <w:spacing w:before="0" w:beforeAutospacing="0" w:after="0"/>
        <w:jc w:val="center"/>
        <w:rPr>
          <w:rFonts w:ascii="Tahoma" w:hAnsi="Tahoma" w:cs="Tahoma"/>
          <w:b/>
          <w:bCs/>
          <w:color w:val="4F81BD" w:themeColor="accent1"/>
          <w:sz w:val="36"/>
          <w:szCs w:val="36"/>
        </w:rPr>
      </w:pPr>
    </w:p>
    <w:p w14:paraId="14150759" w14:textId="77777777" w:rsidR="00E223F1" w:rsidRDefault="00E223F1" w:rsidP="00303DB4">
      <w:pPr>
        <w:pStyle w:val="govuk-body"/>
        <w:spacing w:before="0" w:beforeAutospacing="0" w:after="0"/>
        <w:jc w:val="center"/>
        <w:rPr>
          <w:rFonts w:ascii="Tahoma" w:hAnsi="Tahoma" w:cs="Tahoma"/>
          <w:b/>
          <w:bCs/>
          <w:color w:val="4F81BD" w:themeColor="accent1"/>
          <w:sz w:val="36"/>
          <w:szCs w:val="36"/>
        </w:rPr>
      </w:pPr>
    </w:p>
    <w:p w14:paraId="46500080" w14:textId="623B32B4" w:rsidR="00C220B9" w:rsidRPr="00E223F1" w:rsidRDefault="00C220B9" w:rsidP="00303DB4">
      <w:pPr>
        <w:pStyle w:val="govuk-body"/>
        <w:spacing w:before="0" w:beforeAutospacing="0" w:after="0"/>
        <w:jc w:val="center"/>
        <w:rPr>
          <w:rFonts w:ascii="Tahoma" w:hAnsi="Tahoma" w:cs="Tahoma"/>
          <w:color w:val="4F81BD" w:themeColor="accent1"/>
          <w:sz w:val="36"/>
          <w:szCs w:val="36"/>
        </w:rPr>
      </w:pPr>
      <w:r w:rsidRPr="00E223F1">
        <w:rPr>
          <w:rFonts w:ascii="Tahoma" w:hAnsi="Tahoma" w:cs="Tahoma"/>
          <w:color w:val="4F81BD" w:themeColor="accent1"/>
          <w:sz w:val="36"/>
          <w:szCs w:val="36"/>
        </w:rPr>
        <w:t>To conclud</w:t>
      </w:r>
      <w:r w:rsidR="00303DB4" w:rsidRPr="00E223F1">
        <w:rPr>
          <w:rFonts w:ascii="Tahoma" w:hAnsi="Tahoma" w:cs="Tahoma"/>
          <w:color w:val="4F81BD" w:themeColor="accent1"/>
          <w:sz w:val="36"/>
          <w:szCs w:val="36"/>
        </w:rPr>
        <w:t>e</w:t>
      </w:r>
    </w:p>
    <w:p w14:paraId="566AC670" w14:textId="77777777" w:rsidR="00E223F1" w:rsidRPr="00C220B9" w:rsidRDefault="00E223F1" w:rsidP="00303DB4">
      <w:pPr>
        <w:pStyle w:val="govuk-body"/>
        <w:spacing w:before="0" w:beforeAutospacing="0" w:after="0"/>
        <w:jc w:val="center"/>
        <w:rPr>
          <w:rFonts w:ascii="Tahoma" w:hAnsi="Tahoma" w:cs="Tahoma"/>
          <w:b/>
          <w:bCs/>
          <w:color w:val="4F81BD" w:themeColor="accent1"/>
          <w:sz w:val="36"/>
          <w:szCs w:val="36"/>
        </w:rPr>
      </w:pPr>
    </w:p>
    <w:p w14:paraId="4D31C4E2" w14:textId="77777777" w:rsidR="00C220B9" w:rsidRPr="00C220B9" w:rsidRDefault="00C220B9" w:rsidP="00C220B9">
      <w:pPr>
        <w:pStyle w:val="govuk-body"/>
        <w:spacing w:after="0"/>
        <w:rPr>
          <w:rFonts w:asciiTheme="minorHAnsi" w:hAnsiTheme="minorHAnsi" w:cstheme="minorHAnsi"/>
          <w:color w:val="0B0C0C"/>
          <w:sz w:val="22"/>
          <w:szCs w:val="22"/>
        </w:rPr>
      </w:pPr>
      <w:r w:rsidRPr="00C220B9">
        <w:rPr>
          <w:rFonts w:asciiTheme="minorHAnsi" w:hAnsiTheme="minorHAnsi" w:cstheme="minorHAnsi"/>
          <w:color w:val="0B0C0C"/>
          <w:sz w:val="22"/>
          <w:szCs w:val="22"/>
        </w:rPr>
        <w:t>Overall, men and women are both offered job roles at an equal basic hourly rate. We advertise a rate for the role and not the gender. We have equal opportunities for men and women across the services. There is a higher number of women in leadership roles than men, which reiterates that males are not offered more advantageous roles to women, and the pay is for the role and not the person.</w:t>
      </w:r>
    </w:p>
    <w:p w14:paraId="5949C82A" w14:textId="2C81637C" w:rsidR="00C220B9" w:rsidRDefault="00C220B9" w:rsidP="00C220B9">
      <w:pPr>
        <w:pStyle w:val="govuk-body"/>
        <w:spacing w:after="0"/>
        <w:rPr>
          <w:rFonts w:asciiTheme="minorHAnsi" w:hAnsiTheme="minorHAnsi" w:cstheme="minorHAnsi"/>
          <w:color w:val="0B0C0C"/>
          <w:sz w:val="22"/>
          <w:szCs w:val="22"/>
        </w:rPr>
      </w:pPr>
      <w:r w:rsidRPr="00C220B9">
        <w:rPr>
          <w:rFonts w:asciiTheme="minorHAnsi" w:hAnsiTheme="minorHAnsi" w:cstheme="minorHAnsi"/>
          <w:color w:val="0B0C0C"/>
          <w:sz w:val="22"/>
          <w:szCs w:val="22"/>
        </w:rPr>
        <w:t xml:space="preserve">The Median and Mean Gender Pay </w:t>
      </w:r>
      <w:proofErr w:type="spellStart"/>
      <w:r w:rsidRPr="00C220B9">
        <w:rPr>
          <w:rFonts w:asciiTheme="minorHAnsi" w:hAnsiTheme="minorHAnsi" w:cstheme="minorHAnsi"/>
          <w:color w:val="0B0C0C"/>
          <w:sz w:val="22"/>
          <w:szCs w:val="22"/>
        </w:rPr>
        <w:t>Gap’s</w:t>
      </w:r>
      <w:proofErr w:type="spellEnd"/>
      <w:r w:rsidRPr="00C220B9">
        <w:rPr>
          <w:rFonts w:asciiTheme="minorHAnsi" w:hAnsiTheme="minorHAnsi" w:cstheme="minorHAnsi"/>
          <w:color w:val="0B0C0C"/>
          <w:sz w:val="22"/>
          <w:szCs w:val="22"/>
        </w:rPr>
        <w:t xml:space="preserve"> are in favour of female employees, both with minus percentages </w:t>
      </w:r>
      <w:r w:rsidRPr="00E223F1">
        <w:rPr>
          <w:rFonts w:asciiTheme="minorHAnsi" w:hAnsiTheme="minorHAnsi" w:cstheme="minorHAnsi"/>
          <w:b/>
          <w:bCs/>
          <w:color w:val="0B0C0C"/>
          <w:sz w:val="22"/>
          <w:szCs w:val="22"/>
        </w:rPr>
        <w:t>(-</w:t>
      </w:r>
      <w:r w:rsidR="00C133FB" w:rsidRPr="00E223F1">
        <w:rPr>
          <w:rFonts w:asciiTheme="minorHAnsi" w:hAnsiTheme="minorHAnsi" w:cstheme="minorHAnsi"/>
          <w:b/>
          <w:bCs/>
          <w:color w:val="0B0C0C"/>
          <w:sz w:val="22"/>
          <w:szCs w:val="22"/>
        </w:rPr>
        <w:t>0.73</w:t>
      </w:r>
      <w:r w:rsidRPr="00E223F1">
        <w:rPr>
          <w:rFonts w:asciiTheme="minorHAnsi" w:hAnsiTheme="minorHAnsi" w:cstheme="minorHAnsi"/>
          <w:b/>
          <w:bCs/>
          <w:color w:val="0B0C0C"/>
          <w:sz w:val="22"/>
          <w:szCs w:val="22"/>
        </w:rPr>
        <w:t>% and -</w:t>
      </w:r>
      <w:r w:rsidR="00C133FB" w:rsidRPr="00E223F1">
        <w:rPr>
          <w:rFonts w:asciiTheme="minorHAnsi" w:hAnsiTheme="minorHAnsi" w:cstheme="minorHAnsi"/>
          <w:b/>
          <w:bCs/>
          <w:color w:val="0B0C0C"/>
          <w:sz w:val="22"/>
          <w:szCs w:val="22"/>
        </w:rPr>
        <w:t>3.50</w:t>
      </w:r>
      <w:r w:rsidRPr="00E223F1">
        <w:rPr>
          <w:rFonts w:asciiTheme="minorHAnsi" w:hAnsiTheme="minorHAnsi" w:cstheme="minorHAnsi"/>
          <w:b/>
          <w:bCs/>
          <w:color w:val="0B0C0C"/>
          <w:sz w:val="22"/>
          <w:szCs w:val="22"/>
        </w:rPr>
        <w:t>%).</w:t>
      </w:r>
      <w:r w:rsidRPr="00C220B9">
        <w:rPr>
          <w:rFonts w:asciiTheme="minorHAnsi" w:hAnsiTheme="minorHAnsi" w:cstheme="minorHAnsi"/>
          <w:color w:val="0B0C0C"/>
          <w:sz w:val="22"/>
          <w:szCs w:val="22"/>
        </w:rPr>
        <w:t xml:space="preserve"> </w:t>
      </w:r>
    </w:p>
    <w:p w14:paraId="095AF65C" w14:textId="3B2D70B6" w:rsidR="00C220B9" w:rsidRPr="00C220B9" w:rsidRDefault="00C220B9" w:rsidP="00C220B9">
      <w:pPr>
        <w:pStyle w:val="govuk-body"/>
        <w:spacing w:after="0"/>
        <w:rPr>
          <w:rFonts w:asciiTheme="minorHAnsi" w:hAnsiTheme="minorHAnsi" w:cstheme="minorHAnsi"/>
          <w:color w:val="0B0C0C"/>
          <w:sz w:val="22"/>
          <w:szCs w:val="22"/>
        </w:rPr>
      </w:pPr>
      <w:r w:rsidRPr="00C220B9">
        <w:rPr>
          <w:rFonts w:asciiTheme="minorHAnsi" w:hAnsiTheme="minorHAnsi" w:cstheme="minorHAnsi"/>
          <w:color w:val="0B0C0C"/>
          <w:sz w:val="22"/>
          <w:szCs w:val="22"/>
        </w:rPr>
        <w:t xml:space="preserve">The industry in which FCMS operates attracts more female than male employees statistically across the UK. </w:t>
      </w:r>
    </w:p>
    <w:p w14:paraId="01A9DC40" w14:textId="77777777" w:rsidR="00C220B9" w:rsidRPr="00C220B9" w:rsidRDefault="00C220B9" w:rsidP="00C220B9">
      <w:pPr>
        <w:pStyle w:val="govuk-body"/>
        <w:spacing w:after="0"/>
        <w:rPr>
          <w:rFonts w:asciiTheme="minorHAnsi" w:hAnsiTheme="minorHAnsi" w:cstheme="minorHAnsi"/>
          <w:color w:val="0B0C0C"/>
          <w:sz w:val="22"/>
          <w:szCs w:val="22"/>
        </w:rPr>
      </w:pPr>
      <w:r w:rsidRPr="00C220B9">
        <w:rPr>
          <w:rFonts w:asciiTheme="minorHAnsi" w:hAnsiTheme="minorHAnsi" w:cstheme="minorHAnsi"/>
          <w:color w:val="0B0C0C"/>
          <w:sz w:val="22"/>
          <w:szCs w:val="22"/>
        </w:rPr>
        <w:t>FCMS does not offer work bonus’ to either male or female employees, so no Bonus Pay Gap has been calculated.</w:t>
      </w:r>
    </w:p>
    <w:p w14:paraId="70AA9487" w14:textId="512EC7E6" w:rsidR="00C133FB" w:rsidRDefault="00C220B9" w:rsidP="00303DB4">
      <w:pPr>
        <w:pStyle w:val="govuk-body"/>
        <w:spacing w:after="0"/>
        <w:rPr>
          <w:rFonts w:asciiTheme="minorHAnsi" w:hAnsiTheme="minorHAnsi" w:cstheme="minorHAnsi"/>
          <w:color w:val="0B0C0C"/>
          <w:sz w:val="22"/>
          <w:szCs w:val="22"/>
        </w:rPr>
      </w:pPr>
      <w:r w:rsidRPr="00C220B9">
        <w:rPr>
          <w:rFonts w:asciiTheme="minorHAnsi" w:hAnsiTheme="minorHAnsi" w:cstheme="minorHAnsi"/>
          <w:color w:val="0B0C0C"/>
          <w:sz w:val="22"/>
          <w:szCs w:val="22"/>
        </w:rPr>
        <w:t>We confirm that this data has been calculated according to the requirements of the Equality Act 2010 (Gender Pay Gap Information) Regulations 2017</w:t>
      </w:r>
      <w:r w:rsidR="0060735D">
        <w:rPr>
          <w:rFonts w:asciiTheme="minorHAnsi" w:hAnsiTheme="minorHAnsi" w:cstheme="minorHAnsi"/>
          <w:color w:val="0B0C0C"/>
          <w:sz w:val="22"/>
          <w:szCs w:val="22"/>
        </w:rPr>
        <w:t>.</w:t>
      </w:r>
    </w:p>
    <w:p w14:paraId="345C79CF" w14:textId="5B731795" w:rsidR="00C133FB" w:rsidRDefault="00C133FB" w:rsidP="00303DB4">
      <w:pPr>
        <w:pStyle w:val="govuk-body"/>
        <w:spacing w:after="0"/>
        <w:rPr>
          <w:rFonts w:asciiTheme="minorHAnsi" w:hAnsiTheme="minorHAnsi" w:cstheme="minorHAnsi"/>
          <w:color w:val="0B0C0C"/>
          <w:sz w:val="22"/>
          <w:szCs w:val="22"/>
        </w:rPr>
      </w:pPr>
      <w:r>
        <w:rPr>
          <w:rFonts w:asciiTheme="minorHAnsi" w:hAnsiTheme="minorHAnsi" w:cstheme="minorHAnsi"/>
          <w:color w:val="0B0C0C"/>
          <w:sz w:val="22"/>
          <w:szCs w:val="22"/>
        </w:rPr>
        <w:t xml:space="preserve">Signed </w:t>
      </w:r>
    </w:p>
    <w:p w14:paraId="25C900FF" w14:textId="77777777" w:rsidR="00E223F1" w:rsidRDefault="00C133FB" w:rsidP="00303DB4">
      <w:pPr>
        <w:pStyle w:val="govuk-body"/>
        <w:spacing w:after="0"/>
        <w:rPr>
          <w:rFonts w:asciiTheme="minorHAnsi" w:hAnsiTheme="minorHAnsi" w:cstheme="minorHAnsi"/>
          <w:b/>
          <w:bCs/>
          <w:i/>
          <w:iCs/>
          <w:color w:val="0B0C0C"/>
          <w:sz w:val="22"/>
          <w:szCs w:val="22"/>
        </w:rPr>
      </w:pPr>
      <w:r w:rsidRPr="00E223F1">
        <w:rPr>
          <w:rFonts w:asciiTheme="minorHAnsi" w:hAnsiTheme="minorHAnsi" w:cstheme="minorHAnsi"/>
          <w:b/>
          <w:bCs/>
          <w:i/>
          <w:iCs/>
          <w:color w:val="0B0C0C"/>
          <w:sz w:val="22"/>
          <w:szCs w:val="22"/>
        </w:rPr>
        <w:t>Sarah Hart</w:t>
      </w:r>
    </w:p>
    <w:p w14:paraId="7A5045A8" w14:textId="430B5BAE" w:rsidR="00C133FB" w:rsidRPr="00E223F1" w:rsidRDefault="00C133FB" w:rsidP="00303DB4">
      <w:pPr>
        <w:pStyle w:val="govuk-body"/>
        <w:spacing w:after="0"/>
        <w:rPr>
          <w:rFonts w:asciiTheme="minorHAnsi" w:hAnsiTheme="minorHAnsi" w:cstheme="minorHAnsi"/>
          <w:b/>
          <w:bCs/>
          <w:i/>
          <w:iCs/>
          <w:color w:val="0B0C0C"/>
          <w:sz w:val="18"/>
          <w:szCs w:val="18"/>
        </w:rPr>
      </w:pPr>
      <w:r w:rsidRPr="00E223F1">
        <w:rPr>
          <w:rFonts w:asciiTheme="minorHAnsi" w:hAnsiTheme="minorHAnsi" w:cstheme="minorHAnsi"/>
          <w:color w:val="0B0C0C"/>
          <w:sz w:val="18"/>
          <w:szCs w:val="18"/>
        </w:rPr>
        <w:t xml:space="preserve">Director of People &amp; Wellbeing </w:t>
      </w:r>
    </w:p>
    <w:sectPr w:rsidR="00C133FB" w:rsidRPr="00E223F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001E2" w14:textId="77777777" w:rsidR="00036BEC" w:rsidRDefault="00036BEC" w:rsidP="00CB37AD">
      <w:pPr>
        <w:spacing w:after="0" w:line="240" w:lineRule="auto"/>
      </w:pPr>
      <w:r>
        <w:separator/>
      </w:r>
    </w:p>
  </w:endnote>
  <w:endnote w:type="continuationSeparator" w:id="0">
    <w:p w14:paraId="1958E662" w14:textId="77777777" w:rsidR="00036BEC" w:rsidRDefault="00036BEC" w:rsidP="00CB3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D287" w14:textId="77777777" w:rsidR="00973CC2" w:rsidRDefault="00973C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F11B" w14:textId="11ED553A" w:rsidR="00CB37AD" w:rsidRDefault="005F6BD3" w:rsidP="00743321">
    <w:pPr>
      <w:pStyle w:val="Footer"/>
      <w:jc w:val="center"/>
      <w:rPr>
        <w:noProof/>
      </w:rPr>
    </w:pPr>
    <w:r>
      <w:rPr>
        <w:noProof/>
      </w:rPr>
      <w:t>This Report is publis</w:t>
    </w:r>
    <w:r w:rsidR="00590A88">
      <w:rPr>
        <w:noProof/>
      </w:rPr>
      <w:t>h</w:t>
    </w:r>
    <w:r>
      <w:rPr>
        <w:noProof/>
      </w:rPr>
      <w:t>ed on the FCMS website</w:t>
    </w:r>
    <w:r w:rsidR="00743321">
      <w:rPr>
        <w:noProof/>
      </w:rPr>
      <w:t>:</w:t>
    </w:r>
    <w:r>
      <w:rPr>
        <w:noProof/>
      </w:rPr>
      <w:t xml:space="preserve"> </w:t>
    </w:r>
    <w:r w:rsidR="00590A88">
      <w:rPr>
        <w:noProof/>
      </w:rPr>
      <w:t>www.</w:t>
    </w:r>
    <w:r>
      <w:rPr>
        <w:noProof/>
      </w:rPr>
      <w:t>fcms-nw.co.uk</w:t>
    </w:r>
  </w:p>
  <w:p w14:paraId="3D646C2E" w14:textId="40E7DE9F" w:rsidR="0060735D" w:rsidRDefault="0060735D" w:rsidP="00743321">
    <w:pPr>
      <w:pStyle w:val="Footer"/>
      <w:jc w:val="center"/>
      <w:rPr>
        <w:noProof/>
      </w:rPr>
    </w:pPr>
    <w:r>
      <w:rPr>
        <w:noProof/>
      </w:rPr>
      <w:t xml:space="preserve">Reported by Sarah Hart – Director of People &amp; Wellbeing for FCMS </w:t>
    </w:r>
  </w:p>
  <w:p w14:paraId="512CCF89" w14:textId="581C410D" w:rsidR="00CB37AD" w:rsidRDefault="005F6BD3" w:rsidP="005F6BD3">
    <w:pPr>
      <w:pStyle w:val="Footer"/>
      <w:tabs>
        <w:tab w:val="clear" w:pos="4513"/>
        <w:tab w:val="clear" w:pos="9026"/>
        <w:tab w:val="left" w:pos="280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66B7" w14:textId="77777777" w:rsidR="00973CC2" w:rsidRDefault="00973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BF9CF" w14:textId="77777777" w:rsidR="00036BEC" w:rsidRDefault="00036BEC" w:rsidP="00CB37AD">
      <w:pPr>
        <w:spacing w:after="0" w:line="240" w:lineRule="auto"/>
      </w:pPr>
      <w:r>
        <w:separator/>
      </w:r>
    </w:p>
  </w:footnote>
  <w:footnote w:type="continuationSeparator" w:id="0">
    <w:p w14:paraId="7C2C8B9F" w14:textId="77777777" w:rsidR="00036BEC" w:rsidRDefault="00036BEC" w:rsidP="00CB3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CF72" w14:textId="77777777" w:rsidR="00973CC2" w:rsidRDefault="00973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15E54" w14:textId="0D3672E4" w:rsidR="00D45DFC" w:rsidRDefault="00D45DFC">
    <w:pPr>
      <w:pStyle w:val="Header"/>
    </w:pPr>
    <w:r>
      <w:rPr>
        <w:noProof/>
      </w:rPr>
      <w:drawing>
        <wp:anchor distT="0" distB="0" distL="114300" distR="114300" simplePos="0" relativeHeight="251659264" behindDoc="1" locked="0" layoutInCell="1" allowOverlap="1" wp14:anchorId="66193527" wp14:editId="78B1413A">
          <wp:simplePos x="0" y="0"/>
          <wp:positionH relativeFrom="page">
            <wp:align>right</wp:align>
          </wp:positionH>
          <wp:positionV relativeFrom="paragraph">
            <wp:posOffset>-448310</wp:posOffset>
          </wp:positionV>
          <wp:extent cx="7552690" cy="13620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87243"/>
                  <a:stretch/>
                </pic:blipFill>
                <pic:spPr bwMode="auto">
                  <a:xfrm>
                    <a:off x="0" y="0"/>
                    <a:ext cx="7552690" cy="1362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640D8D" w14:textId="46CFEFDA" w:rsidR="00CB37AD" w:rsidRDefault="00CB37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7D28F" w14:textId="77777777" w:rsidR="00973CC2" w:rsidRDefault="00973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853"/>
    <w:multiLevelType w:val="multilevel"/>
    <w:tmpl w:val="6724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5E4FFA"/>
    <w:multiLevelType w:val="hybridMultilevel"/>
    <w:tmpl w:val="DD7690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942A7"/>
    <w:multiLevelType w:val="multilevel"/>
    <w:tmpl w:val="62B4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2E1508"/>
    <w:multiLevelType w:val="hybridMultilevel"/>
    <w:tmpl w:val="8C6EFAA4"/>
    <w:lvl w:ilvl="0" w:tplc="8A3205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015627"/>
    <w:multiLevelType w:val="multilevel"/>
    <w:tmpl w:val="6724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47727F"/>
    <w:multiLevelType w:val="hybridMultilevel"/>
    <w:tmpl w:val="637261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0C3A3A"/>
    <w:multiLevelType w:val="hybridMultilevel"/>
    <w:tmpl w:val="1A860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4A3F2D"/>
    <w:multiLevelType w:val="hybridMultilevel"/>
    <w:tmpl w:val="B20AD34A"/>
    <w:lvl w:ilvl="0" w:tplc="0809000B">
      <w:start w:val="1"/>
      <w:numFmt w:val="bullet"/>
      <w:lvlText w:val=""/>
      <w:lvlJc w:val="left"/>
      <w:pPr>
        <w:ind w:left="720" w:hanging="360"/>
      </w:pPr>
      <w:rPr>
        <w:rFonts w:ascii="Wingdings" w:hAnsi="Wingdings" w:hint="default"/>
      </w:rPr>
    </w:lvl>
    <w:lvl w:ilvl="1" w:tplc="5268E5D0">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8610C1"/>
    <w:multiLevelType w:val="multilevel"/>
    <w:tmpl w:val="BEBA82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DA75E4E"/>
    <w:multiLevelType w:val="hybridMultilevel"/>
    <w:tmpl w:val="FF807F7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5517659"/>
    <w:multiLevelType w:val="hybridMultilevel"/>
    <w:tmpl w:val="193C601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25463493">
    <w:abstractNumId w:val="2"/>
  </w:num>
  <w:num w:numId="2" w16cid:durableId="1046443392">
    <w:abstractNumId w:val="0"/>
  </w:num>
  <w:num w:numId="3" w16cid:durableId="1884366147">
    <w:abstractNumId w:val="4"/>
  </w:num>
  <w:num w:numId="4" w16cid:durableId="1496266343">
    <w:abstractNumId w:val="6"/>
  </w:num>
  <w:num w:numId="5" w16cid:durableId="1006857848">
    <w:abstractNumId w:val="8"/>
  </w:num>
  <w:num w:numId="6" w16cid:durableId="823279665">
    <w:abstractNumId w:val="7"/>
  </w:num>
  <w:num w:numId="7" w16cid:durableId="1712419442">
    <w:abstractNumId w:val="3"/>
  </w:num>
  <w:num w:numId="8" w16cid:durableId="499154818">
    <w:abstractNumId w:val="10"/>
  </w:num>
  <w:num w:numId="9" w16cid:durableId="1885671641">
    <w:abstractNumId w:val="1"/>
  </w:num>
  <w:num w:numId="10" w16cid:durableId="1261838243">
    <w:abstractNumId w:val="9"/>
  </w:num>
  <w:num w:numId="11" w16cid:durableId="13278295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7AD"/>
    <w:rsid w:val="00036BEC"/>
    <w:rsid w:val="000A0DEB"/>
    <w:rsid w:val="000D0194"/>
    <w:rsid w:val="000E7460"/>
    <w:rsid w:val="000F7D31"/>
    <w:rsid w:val="00100AC2"/>
    <w:rsid w:val="001543A1"/>
    <w:rsid w:val="00196BAD"/>
    <w:rsid w:val="00204C8F"/>
    <w:rsid w:val="00221710"/>
    <w:rsid w:val="00233B46"/>
    <w:rsid w:val="00262360"/>
    <w:rsid w:val="002B0EF8"/>
    <w:rsid w:val="002D430C"/>
    <w:rsid w:val="002E0929"/>
    <w:rsid w:val="00303DB4"/>
    <w:rsid w:val="00335356"/>
    <w:rsid w:val="003D0680"/>
    <w:rsid w:val="003E296D"/>
    <w:rsid w:val="003E7C0C"/>
    <w:rsid w:val="0041767E"/>
    <w:rsid w:val="00440BE8"/>
    <w:rsid w:val="004E70E9"/>
    <w:rsid w:val="00526D9F"/>
    <w:rsid w:val="005313B1"/>
    <w:rsid w:val="00590A88"/>
    <w:rsid w:val="0059173A"/>
    <w:rsid w:val="005F4D25"/>
    <w:rsid w:val="005F6BD3"/>
    <w:rsid w:val="00601DB1"/>
    <w:rsid w:val="0060735D"/>
    <w:rsid w:val="00643160"/>
    <w:rsid w:val="00654E1C"/>
    <w:rsid w:val="006D08AD"/>
    <w:rsid w:val="00724ECB"/>
    <w:rsid w:val="00734CF9"/>
    <w:rsid w:val="00743321"/>
    <w:rsid w:val="007572A7"/>
    <w:rsid w:val="007727DD"/>
    <w:rsid w:val="00776AF2"/>
    <w:rsid w:val="007801E0"/>
    <w:rsid w:val="007F52C7"/>
    <w:rsid w:val="007F70EF"/>
    <w:rsid w:val="00800570"/>
    <w:rsid w:val="00822CEB"/>
    <w:rsid w:val="00824628"/>
    <w:rsid w:val="0082666C"/>
    <w:rsid w:val="008517C5"/>
    <w:rsid w:val="00854351"/>
    <w:rsid w:val="008652E4"/>
    <w:rsid w:val="00867451"/>
    <w:rsid w:val="008E0E99"/>
    <w:rsid w:val="00965D18"/>
    <w:rsid w:val="00972762"/>
    <w:rsid w:val="00973CC2"/>
    <w:rsid w:val="00975F55"/>
    <w:rsid w:val="009B2CAD"/>
    <w:rsid w:val="009B2DE4"/>
    <w:rsid w:val="00A51DF9"/>
    <w:rsid w:val="00A61781"/>
    <w:rsid w:val="00AB4B4F"/>
    <w:rsid w:val="00AF102C"/>
    <w:rsid w:val="00B000BF"/>
    <w:rsid w:val="00B1707A"/>
    <w:rsid w:val="00B30CEF"/>
    <w:rsid w:val="00B50769"/>
    <w:rsid w:val="00B73EC2"/>
    <w:rsid w:val="00B86AA2"/>
    <w:rsid w:val="00BC7F7B"/>
    <w:rsid w:val="00BF07E3"/>
    <w:rsid w:val="00C133FB"/>
    <w:rsid w:val="00C220B9"/>
    <w:rsid w:val="00C251DC"/>
    <w:rsid w:val="00C5293C"/>
    <w:rsid w:val="00C62C77"/>
    <w:rsid w:val="00C66279"/>
    <w:rsid w:val="00CB37AD"/>
    <w:rsid w:val="00D153F2"/>
    <w:rsid w:val="00D15477"/>
    <w:rsid w:val="00D1676F"/>
    <w:rsid w:val="00D45DFC"/>
    <w:rsid w:val="00D46626"/>
    <w:rsid w:val="00D50B79"/>
    <w:rsid w:val="00DA5502"/>
    <w:rsid w:val="00DB0225"/>
    <w:rsid w:val="00DE00B4"/>
    <w:rsid w:val="00E004FF"/>
    <w:rsid w:val="00E132F1"/>
    <w:rsid w:val="00E172DD"/>
    <w:rsid w:val="00E21A27"/>
    <w:rsid w:val="00E223F1"/>
    <w:rsid w:val="00E44796"/>
    <w:rsid w:val="00E50FC9"/>
    <w:rsid w:val="00E579C4"/>
    <w:rsid w:val="00E82A88"/>
    <w:rsid w:val="00E923C9"/>
    <w:rsid w:val="00EB02BD"/>
    <w:rsid w:val="00EB1714"/>
    <w:rsid w:val="00EC5452"/>
    <w:rsid w:val="00ED0515"/>
    <w:rsid w:val="00EE1E55"/>
    <w:rsid w:val="00F36686"/>
    <w:rsid w:val="00F41A2E"/>
    <w:rsid w:val="00F63D03"/>
    <w:rsid w:val="00F90C6E"/>
    <w:rsid w:val="00FA3342"/>
    <w:rsid w:val="00FB31D5"/>
    <w:rsid w:val="00FD2EBE"/>
    <w:rsid w:val="00FE43E6"/>
    <w:rsid w:val="00FE5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A30CF"/>
  <w15:chartTrackingRefBased/>
  <w15:docId w15:val="{B6908F7A-62B4-4805-A77B-1F52F3818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2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7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7AD"/>
  </w:style>
  <w:style w:type="paragraph" w:styleId="Footer">
    <w:name w:val="footer"/>
    <w:basedOn w:val="Normal"/>
    <w:link w:val="FooterChar"/>
    <w:uiPriority w:val="99"/>
    <w:unhideWhenUsed/>
    <w:rsid w:val="00CB37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7AD"/>
  </w:style>
  <w:style w:type="paragraph" w:styleId="ListParagraph">
    <w:name w:val="List Paragraph"/>
    <w:basedOn w:val="Normal"/>
    <w:uiPriority w:val="34"/>
    <w:qFormat/>
    <w:rsid w:val="00E82A88"/>
    <w:pPr>
      <w:ind w:left="720"/>
      <w:contextualSpacing/>
    </w:pPr>
  </w:style>
  <w:style w:type="paragraph" w:customStyle="1" w:styleId="govuk-body">
    <w:name w:val="govuk-body"/>
    <w:basedOn w:val="Normal"/>
    <w:rsid w:val="00DB02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284896">
      <w:bodyDiv w:val="1"/>
      <w:marLeft w:val="0"/>
      <w:marRight w:val="0"/>
      <w:marTop w:val="0"/>
      <w:marBottom w:val="0"/>
      <w:divBdr>
        <w:top w:val="none" w:sz="0" w:space="0" w:color="auto"/>
        <w:left w:val="none" w:sz="0" w:space="0" w:color="auto"/>
        <w:bottom w:val="none" w:sz="0" w:space="0" w:color="auto"/>
        <w:right w:val="none" w:sz="0" w:space="0" w:color="auto"/>
      </w:divBdr>
    </w:div>
    <w:div w:id="1094857815">
      <w:bodyDiv w:val="1"/>
      <w:marLeft w:val="0"/>
      <w:marRight w:val="0"/>
      <w:marTop w:val="0"/>
      <w:marBottom w:val="0"/>
      <w:divBdr>
        <w:top w:val="none" w:sz="0" w:space="0" w:color="auto"/>
        <w:left w:val="none" w:sz="0" w:space="0" w:color="auto"/>
        <w:bottom w:val="none" w:sz="0" w:space="0" w:color="auto"/>
        <w:right w:val="none" w:sz="0" w:space="0" w:color="auto"/>
      </w:divBdr>
    </w:div>
    <w:div w:id="1274632382">
      <w:bodyDiv w:val="1"/>
      <w:marLeft w:val="0"/>
      <w:marRight w:val="0"/>
      <w:marTop w:val="0"/>
      <w:marBottom w:val="0"/>
      <w:divBdr>
        <w:top w:val="none" w:sz="0" w:space="0" w:color="auto"/>
        <w:left w:val="none" w:sz="0" w:space="0" w:color="auto"/>
        <w:bottom w:val="none" w:sz="0" w:space="0" w:color="auto"/>
        <w:right w:val="none" w:sz="0" w:space="0" w:color="auto"/>
      </w:divBdr>
    </w:div>
    <w:div w:id="1476490626">
      <w:bodyDiv w:val="1"/>
      <w:marLeft w:val="0"/>
      <w:marRight w:val="0"/>
      <w:marTop w:val="0"/>
      <w:marBottom w:val="0"/>
      <w:divBdr>
        <w:top w:val="none" w:sz="0" w:space="0" w:color="auto"/>
        <w:left w:val="none" w:sz="0" w:space="0" w:color="auto"/>
        <w:bottom w:val="none" w:sz="0" w:space="0" w:color="auto"/>
        <w:right w:val="none" w:sz="0" w:space="0" w:color="auto"/>
      </w:divBdr>
      <w:divsChild>
        <w:div w:id="1989505758">
          <w:marLeft w:val="0"/>
          <w:marRight w:val="0"/>
          <w:marTop w:val="0"/>
          <w:marBottom w:val="0"/>
          <w:divBdr>
            <w:top w:val="none" w:sz="0" w:space="0" w:color="auto"/>
            <w:left w:val="none" w:sz="0" w:space="0" w:color="auto"/>
            <w:bottom w:val="none" w:sz="0" w:space="0" w:color="auto"/>
            <w:right w:val="none" w:sz="0" w:space="0" w:color="auto"/>
          </w:divBdr>
        </w:div>
      </w:divsChild>
    </w:div>
    <w:div w:id="1480686730">
      <w:bodyDiv w:val="1"/>
      <w:marLeft w:val="0"/>
      <w:marRight w:val="0"/>
      <w:marTop w:val="0"/>
      <w:marBottom w:val="0"/>
      <w:divBdr>
        <w:top w:val="none" w:sz="0" w:space="0" w:color="auto"/>
        <w:left w:val="none" w:sz="0" w:space="0" w:color="auto"/>
        <w:bottom w:val="none" w:sz="0" w:space="0" w:color="auto"/>
        <w:right w:val="none" w:sz="0" w:space="0" w:color="auto"/>
      </w:divBdr>
      <w:divsChild>
        <w:div w:id="1094283981">
          <w:marLeft w:val="0"/>
          <w:marRight w:val="0"/>
          <w:marTop w:val="0"/>
          <w:marBottom w:val="0"/>
          <w:divBdr>
            <w:top w:val="none" w:sz="0" w:space="0" w:color="auto"/>
            <w:left w:val="none" w:sz="0" w:space="0" w:color="auto"/>
            <w:bottom w:val="none" w:sz="0" w:space="0" w:color="auto"/>
            <w:right w:val="none" w:sz="0" w:space="0" w:color="auto"/>
          </w:divBdr>
        </w:div>
      </w:divsChild>
    </w:div>
    <w:div w:id="1545681168">
      <w:bodyDiv w:val="1"/>
      <w:marLeft w:val="0"/>
      <w:marRight w:val="0"/>
      <w:marTop w:val="0"/>
      <w:marBottom w:val="0"/>
      <w:divBdr>
        <w:top w:val="none" w:sz="0" w:space="0" w:color="auto"/>
        <w:left w:val="none" w:sz="0" w:space="0" w:color="auto"/>
        <w:bottom w:val="none" w:sz="0" w:space="0" w:color="auto"/>
        <w:right w:val="none" w:sz="0" w:space="0" w:color="auto"/>
      </w:divBdr>
      <w:divsChild>
        <w:div w:id="499084517">
          <w:marLeft w:val="45"/>
          <w:marRight w:val="45"/>
          <w:marTop w:val="45"/>
          <w:marBottom w:val="45"/>
          <w:divBdr>
            <w:top w:val="none" w:sz="0" w:space="0" w:color="auto"/>
            <w:left w:val="none" w:sz="0" w:space="0" w:color="auto"/>
            <w:bottom w:val="none" w:sz="0" w:space="0" w:color="auto"/>
            <w:right w:val="none" w:sz="0" w:space="0" w:color="auto"/>
          </w:divBdr>
        </w:div>
        <w:div w:id="1166245837">
          <w:marLeft w:val="45"/>
          <w:marRight w:val="45"/>
          <w:marTop w:val="45"/>
          <w:marBottom w:val="45"/>
          <w:divBdr>
            <w:top w:val="single" w:sz="24" w:space="0" w:color="28A197"/>
            <w:left w:val="single" w:sz="24" w:space="0" w:color="28A197"/>
            <w:bottom w:val="single" w:sz="24" w:space="0" w:color="28A197"/>
            <w:right w:val="single" w:sz="24" w:space="0" w:color="28A197"/>
          </w:divBdr>
        </w:div>
        <w:div w:id="2052029147">
          <w:marLeft w:val="45"/>
          <w:marRight w:val="45"/>
          <w:marTop w:val="45"/>
          <w:marBottom w:val="45"/>
          <w:divBdr>
            <w:top w:val="single" w:sz="24" w:space="0" w:color="12436D"/>
            <w:left w:val="single" w:sz="24" w:space="0" w:color="12436D"/>
            <w:bottom w:val="single" w:sz="24" w:space="0" w:color="12436D"/>
            <w:right w:val="single" w:sz="24" w:space="0" w:color="12436D"/>
          </w:divBdr>
        </w:div>
      </w:divsChild>
    </w:div>
    <w:div w:id="185757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Upper Quartile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FEA9-4DC3-9C03-B3DA3F755BAF}"/>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FEA9-4DC3-9C03-B3DA3F755BAF}"/>
              </c:ext>
            </c:extLst>
          </c:dPt>
          <c:dLbls>
            <c:dLbl>
              <c:idx val="0"/>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EA9-4DC3-9C03-B3DA3F755BAF}"/>
                </c:ext>
              </c:extLst>
            </c:dLbl>
            <c:dLbl>
              <c:idx val="1"/>
              <c:tx>
                <c:rich>
                  <a:bodyPr/>
                  <a:lstStyle/>
                  <a:p>
                    <a:r>
                      <a:rPr lang="en-US"/>
                      <a:t>145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EA9-4DC3-9C03-B3DA3F755B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Sheet1!$D$8:$E$9</c:f>
              <c:multiLvlStrCache>
                <c:ptCount val="2"/>
                <c:lvl>
                  <c:pt idx="0">
                    <c:v>M</c:v>
                  </c:pt>
                  <c:pt idx="1">
                    <c:v>F</c:v>
                  </c:pt>
                </c:lvl>
                <c:lvl>
                  <c:pt idx="0">
                    <c:v>Q4</c:v>
                  </c:pt>
                  <c:pt idx="1">
                    <c:v>Q4</c:v>
                  </c:pt>
                </c:lvl>
              </c:multiLvlStrCache>
            </c:multiLvlStrRef>
          </c:cat>
          <c:val>
            <c:numRef>
              <c:f>Sheet1!$F$8:$F$9</c:f>
              <c:numCache>
                <c:formatCode>General</c:formatCode>
                <c:ptCount val="2"/>
                <c:pt idx="0">
                  <c:v>34</c:v>
                </c:pt>
                <c:pt idx="1">
                  <c:v>149</c:v>
                </c:pt>
              </c:numCache>
            </c:numRef>
          </c:val>
          <c:extLst>
            <c:ext xmlns:c16="http://schemas.microsoft.com/office/drawing/2014/chart" uri="{C3380CC4-5D6E-409C-BE32-E72D297353CC}">
              <c16:uniqueId val="{00000004-FEA9-4DC3-9C03-B3DA3F755BA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Middle</a:t>
            </a:r>
            <a:r>
              <a:rPr lang="en-GB" baseline="0"/>
              <a:t> Quartile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B6C4-4300-823A-71267A0BD5BE}"/>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B6C4-4300-823A-71267A0BD5BE}"/>
              </c:ext>
            </c:extLst>
          </c:dPt>
          <c:dLbls>
            <c:dLbl>
              <c:idx val="0"/>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6C4-4300-823A-71267A0BD5BE}"/>
                </c:ext>
              </c:extLst>
            </c:dLbl>
            <c:dLbl>
              <c:idx val="1"/>
              <c:tx>
                <c:rich>
                  <a:bodyPr/>
                  <a:lstStyle/>
                  <a:p>
                    <a:r>
                      <a:rPr lang="en-US"/>
                      <a:t>130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6C4-4300-823A-71267A0BD5B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Sheet1!$D$4:$E$5</c:f>
              <c:multiLvlStrCache>
                <c:ptCount val="2"/>
                <c:lvl>
                  <c:pt idx="0">
                    <c:v>M</c:v>
                  </c:pt>
                  <c:pt idx="1">
                    <c:v>F</c:v>
                  </c:pt>
                </c:lvl>
                <c:lvl>
                  <c:pt idx="0">
                    <c:v>Q2</c:v>
                  </c:pt>
                  <c:pt idx="1">
                    <c:v>Q2</c:v>
                  </c:pt>
                </c:lvl>
              </c:multiLvlStrCache>
            </c:multiLvlStrRef>
          </c:cat>
          <c:val>
            <c:numRef>
              <c:f>Sheet1!$F$4:$F$5</c:f>
              <c:numCache>
                <c:formatCode>General</c:formatCode>
                <c:ptCount val="2"/>
                <c:pt idx="0">
                  <c:v>46</c:v>
                </c:pt>
                <c:pt idx="1">
                  <c:v>137</c:v>
                </c:pt>
              </c:numCache>
            </c:numRef>
          </c:val>
          <c:extLst>
            <c:ext xmlns:c16="http://schemas.microsoft.com/office/drawing/2014/chart" uri="{C3380CC4-5D6E-409C-BE32-E72D297353CC}">
              <c16:uniqueId val="{00000004-B6C4-4300-823A-71267A0BD5B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Upper</a:t>
            </a:r>
            <a:r>
              <a:rPr lang="en-GB" baseline="0"/>
              <a:t> Middle Quartile </a:t>
            </a:r>
            <a:endParaRPr lang="en-GB"/>
          </a:p>
        </c:rich>
      </c:tx>
      <c:layout>
        <c:manualLayout>
          <c:xMode val="edge"/>
          <c:yMode val="edge"/>
          <c:x val="0.17985578517486758"/>
          <c:y val="6.70016750418760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DC92-43E4-9363-48842AD481E7}"/>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DC92-43E4-9363-48842AD481E7}"/>
              </c:ext>
            </c:extLst>
          </c:dPt>
          <c:dLbls>
            <c:dLbl>
              <c:idx val="0"/>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C92-43E4-9363-48842AD481E7}"/>
                </c:ext>
              </c:extLst>
            </c:dLbl>
            <c:dLbl>
              <c:idx val="1"/>
              <c:tx>
                <c:rich>
                  <a:bodyPr/>
                  <a:lstStyle/>
                  <a:p>
                    <a:r>
                      <a:rPr lang="en-US"/>
                      <a:t>134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C92-43E4-9363-48842AD481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Sheet1!$D$6:$E$7</c:f>
              <c:multiLvlStrCache>
                <c:ptCount val="2"/>
                <c:lvl>
                  <c:pt idx="0">
                    <c:v>M</c:v>
                  </c:pt>
                  <c:pt idx="1">
                    <c:v>F</c:v>
                  </c:pt>
                </c:lvl>
                <c:lvl>
                  <c:pt idx="0">
                    <c:v>Q3</c:v>
                  </c:pt>
                  <c:pt idx="1">
                    <c:v>Q3</c:v>
                  </c:pt>
                </c:lvl>
              </c:multiLvlStrCache>
            </c:multiLvlStrRef>
          </c:cat>
          <c:val>
            <c:numRef>
              <c:f>Sheet1!$F$6:$F$7</c:f>
              <c:numCache>
                <c:formatCode>General</c:formatCode>
                <c:ptCount val="2"/>
                <c:pt idx="0">
                  <c:v>44</c:v>
                </c:pt>
                <c:pt idx="1">
                  <c:v>139</c:v>
                </c:pt>
              </c:numCache>
            </c:numRef>
          </c:val>
          <c:extLst>
            <c:ext xmlns:c16="http://schemas.microsoft.com/office/drawing/2014/chart" uri="{C3380CC4-5D6E-409C-BE32-E72D297353CC}">
              <c16:uniqueId val="{00000004-DC92-43E4-9363-48842AD481E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Lower</a:t>
            </a:r>
            <a:r>
              <a:rPr lang="en-GB" baseline="0"/>
              <a:t> Quartile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0785-4DD6-90A7-6912EC30C4AC}"/>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0785-4DD6-90A7-6912EC30C4AC}"/>
              </c:ext>
            </c:extLst>
          </c:dPt>
          <c:dLbls>
            <c:dLbl>
              <c:idx val="0"/>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785-4DD6-90A7-6912EC30C4AC}"/>
                </c:ext>
              </c:extLst>
            </c:dLbl>
            <c:dLbl>
              <c:idx val="1"/>
              <c:tx>
                <c:rich>
                  <a:bodyPr/>
                  <a:lstStyle/>
                  <a:p>
                    <a:r>
                      <a:rPr lang="en-US"/>
                      <a:t>142</a:t>
                    </a:r>
                  </a:p>
                </c:rich>
              </c:tx>
              <c:showLegendKey val="0"/>
              <c:showVal val="1"/>
              <c:showCatName val="0"/>
              <c:showSerName val="0"/>
              <c:showPercent val="0"/>
              <c:showBubbleSize val="0"/>
              <c:extLst>
                <c:ext xmlns:c15="http://schemas.microsoft.com/office/drawing/2012/chart" uri="{CE6537A1-D6FC-4f65-9D91-7224C49458BB}">
                  <c15:layout>
                    <c:manualLayout>
                      <c:w val="0.16057585825027684"/>
                      <c:h val="9.375E-2"/>
                    </c:manualLayout>
                  </c15:layout>
                  <c15:showDataLabelsRange val="0"/>
                </c:ext>
                <c:ext xmlns:c16="http://schemas.microsoft.com/office/drawing/2014/chart" uri="{C3380CC4-5D6E-409C-BE32-E72D297353CC}">
                  <c16:uniqueId val="{00000003-0785-4DD6-90A7-6912EC30C4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Sheet1!$D$2:$E$3</c:f>
              <c:multiLvlStrCache>
                <c:ptCount val="2"/>
                <c:lvl>
                  <c:pt idx="0">
                    <c:v>M</c:v>
                  </c:pt>
                  <c:pt idx="1">
                    <c:v>F</c:v>
                  </c:pt>
                </c:lvl>
                <c:lvl>
                  <c:pt idx="0">
                    <c:v>Q1</c:v>
                  </c:pt>
                  <c:pt idx="1">
                    <c:v>Q1</c:v>
                  </c:pt>
                </c:lvl>
              </c:multiLvlStrCache>
            </c:multiLvlStrRef>
          </c:cat>
          <c:val>
            <c:numRef>
              <c:f>Sheet1!$F$2:$F$3</c:f>
              <c:numCache>
                <c:formatCode>General</c:formatCode>
                <c:ptCount val="2"/>
                <c:pt idx="0">
                  <c:v>38</c:v>
                </c:pt>
                <c:pt idx="1">
                  <c:v>146</c:v>
                </c:pt>
              </c:numCache>
            </c:numRef>
          </c:val>
          <c:extLst>
            <c:ext xmlns:c16="http://schemas.microsoft.com/office/drawing/2014/chart" uri="{C3380CC4-5D6E-409C-BE32-E72D297353CC}">
              <c16:uniqueId val="{00000004-0785-4DD6-90A7-6912EC30C4A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43D1ED31D3D14A806141E798629CFF" ma:contentTypeVersion="3" ma:contentTypeDescription="Create a new document." ma:contentTypeScope="" ma:versionID="5eaf1125474e11188b32f405a16a89c8">
  <xsd:schema xmlns:xsd="http://www.w3.org/2001/XMLSchema" xmlns:xs="http://www.w3.org/2001/XMLSchema" xmlns:p="http://schemas.microsoft.com/office/2006/metadata/properties" xmlns:ns2="2a8b37bf-3c3a-488b-82ee-a5bcdf8499c8" targetNamespace="http://schemas.microsoft.com/office/2006/metadata/properties" ma:root="true" ma:fieldsID="f35f9b0aeec2f6852afafa63f35802d7" ns2:_="">
    <xsd:import namespace="2a8b37bf-3c3a-488b-82ee-a5bcdf8499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8b37bf-3c3a-488b-82ee-a5bcdf849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F5F9A-8072-4221-B461-37EF98E87346}">
  <ds:schemaRefs>
    <ds:schemaRef ds:uri="http://schemas.microsoft.com/sharepoint/v3/contenttype/forms"/>
  </ds:schemaRefs>
</ds:datastoreItem>
</file>

<file path=customXml/itemProps2.xml><?xml version="1.0" encoding="utf-8"?>
<ds:datastoreItem xmlns:ds="http://schemas.openxmlformats.org/officeDocument/2006/customXml" ds:itemID="{EDC628DB-8DD3-4ED4-8A56-3685ED11F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8b37bf-3c3a-488b-82ee-a5bcdf849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3800AB-6EFE-46CE-9EDA-2CFCE3A3FD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E7B773-4AA4-4D52-9127-7ABD707529D3}">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5</Pages>
  <Words>777</Words>
  <Characters>4432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Phil (FCMS (NW) LTD)</dc:creator>
  <cp:keywords/>
  <dc:description/>
  <cp:lastModifiedBy>SCOTT, Phil (FCMS (NW) LTD)</cp:lastModifiedBy>
  <cp:revision>2</cp:revision>
  <dcterms:created xsi:type="dcterms:W3CDTF">2026-06-12T13:02:00Z</dcterms:created>
  <dcterms:modified xsi:type="dcterms:W3CDTF">2026-06-12T13:02:00Z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0x010100E843D1ED31D3D14A806141E798629CFF</vt:lpwstr>
  </property>
</Properties>
</file>